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7216"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46D9C8C3"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510BF1">
        <w:rPr>
          <w:rFonts w:ascii="华文中宋" w:eastAsia="华文中宋" w:hAnsi="华文中宋" w:hint="eastAsia"/>
          <w:b/>
          <w:sz w:val="28"/>
          <w:szCs w:val="28"/>
          <w:u w:val="single"/>
        </w:rPr>
        <w:t>细胞培养用试剂Q20250120061竞价采购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1EC722AB"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C87803">
        <w:rPr>
          <w:rFonts w:ascii="华文中宋" w:eastAsia="华文中宋" w:hAnsi="华文中宋" w:hint="eastAsia"/>
          <w:b/>
          <w:sz w:val="28"/>
          <w:szCs w:val="28"/>
        </w:rPr>
        <w:t>三</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2DE4B2D9" w:rsidR="00F63750" w:rsidRPr="00F63750" w:rsidRDefault="00DE2EB3">
      <w:pPr>
        <w:pStyle w:val="15"/>
        <w:tabs>
          <w:tab w:val="right" w:leader="dot" w:pos="9060"/>
        </w:tabs>
        <w:rPr>
          <w:rFonts w:ascii="华文中宋" w:eastAsia="华文中宋" w:hAnsi="华文中宋" w:cstheme="minorBidi"/>
          <w:b w:val="0"/>
          <w:bCs w:val="0"/>
          <w:caps w:val="0"/>
          <w:noProof/>
          <w:sz w:val="28"/>
          <w:szCs w:val="28"/>
        </w:rPr>
      </w:pPr>
      <w:r w:rsidRPr="00F63750">
        <w:rPr>
          <w:rFonts w:ascii="华文中宋" w:eastAsia="华文中宋" w:hAnsi="华文中宋"/>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sz w:val="28"/>
          <w:szCs w:val="28"/>
        </w:rPr>
        <w:fldChar w:fldCharType="separate"/>
      </w:r>
      <w:hyperlink w:anchor="_Toc174436593" w:history="1">
        <w:r w:rsidR="00F63750" w:rsidRPr="00F63750">
          <w:rPr>
            <w:rStyle w:val="af4"/>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D414DD">
          <w:rPr>
            <w:rFonts w:ascii="华文中宋" w:eastAsia="华文中宋" w:hAnsi="华文中宋" w:hint="eastAsia"/>
            <w:noProof/>
            <w:webHidden/>
            <w:sz w:val="28"/>
            <w:szCs w:val="28"/>
          </w:rPr>
          <w:t>2</w:t>
        </w:r>
        <w:r w:rsidRPr="00F63750">
          <w:rPr>
            <w:rFonts w:ascii="华文中宋" w:eastAsia="华文中宋" w:hAnsi="华文中宋"/>
            <w:noProof/>
            <w:webHidden/>
            <w:sz w:val="28"/>
            <w:szCs w:val="28"/>
          </w:rPr>
          <w:fldChar w:fldCharType="end"/>
        </w:r>
      </w:hyperlink>
    </w:p>
    <w:p w14:paraId="14DF271A" w14:textId="51756276" w:rsidR="00F63750" w:rsidRPr="00F63750" w:rsidRDefault="002B04AE">
      <w:pPr>
        <w:pStyle w:val="15"/>
        <w:tabs>
          <w:tab w:val="right" w:leader="dot" w:pos="9060"/>
        </w:tabs>
        <w:rPr>
          <w:rFonts w:ascii="华文中宋" w:eastAsia="华文中宋" w:hAnsi="华文中宋" w:cstheme="minorBidi"/>
          <w:b w:val="0"/>
          <w:bCs w:val="0"/>
          <w:caps w:val="0"/>
          <w:noProof/>
          <w:sz w:val="28"/>
          <w:szCs w:val="28"/>
        </w:rPr>
      </w:pPr>
      <w:hyperlink w:anchor="_Toc174436594" w:history="1">
        <w:r w:rsidR="00F63750" w:rsidRPr="00F63750">
          <w:rPr>
            <w:rStyle w:val="af4"/>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D414DD">
          <w:rPr>
            <w:rFonts w:ascii="华文中宋" w:eastAsia="华文中宋" w:hAnsi="华文中宋" w:hint="eastAsia"/>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64DE615B" w:rsidR="00F63750" w:rsidRPr="00F63750" w:rsidRDefault="002B04AE">
      <w:pPr>
        <w:pStyle w:val="15"/>
        <w:tabs>
          <w:tab w:val="right" w:leader="dot" w:pos="9060"/>
        </w:tabs>
        <w:rPr>
          <w:rFonts w:ascii="华文中宋" w:eastAsia="华文中宋" w:hAnsi="华文中宋" w:cstheme="minorBidi"/>
          <w:b w:val="0"/>
          <w:bCs w:val="0"/>
          <w:caps w:val="0"/>
          <w:noProof/>
          <w:sz w:val="28"/>
          <w:szCs w:val="28"/>
        </w:rPr>
      </w:pPr>
      <w:hyperlink w:anchor="_Toc174436595" w:history="1">
        <w:r w:rsidR="00F63750" w:rsidRPr="00F63750">
          <w:rPr>
            <w:rStyle w:val="af4"/>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D414DD">
          <w:rPr>
            <w:rFonts w:ascii="华文中宋" w:eastAsia="华文中宋" w:hAnsi="华文中宋" w:hint="eastAsia"/>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2389EB1B" w:rsidR="00F63750" w:rsidRPr="00F63750" w:rsidRDefault="002B04AE">
      <w:pPr>
        <w:pStyle w:val="15"/>
        <w:tabs>
          <w:tab w:val="right" w:leader="dot" w:pos="9060"/>
        </w:tabs>
        <w:rPr>
          <w:rFonts w:ascii="华文中宋" w:eastAsia="华文中宋" w:hAnsi="华文中宋" w:cstheme="minorBidi"/>
          <w:b w:val="0"/>
          <w:bCs w:val="0"/>
          <w:caps w:val="0"/>
          <w:noProof/>
          <w:sz w:val="28"/>
          <w:szCs w:val="28"/>
        </w:rPr>
      </w:pPr>
      <w:hyperlink w:anchor="_Toc174436596" w:history="1">
        <w:r w:rsidR="00F63750" w:rsidRPr="00F63750">
          <w:rPr>
            <w:rStyle w:val="af4"/>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D414DD">
          <w:rPr>
            <w:rFonts w:ascii="华文中宋" w:eastAsia="华文中宋" w:hAnsi="华文中宋" w:hint="eastAsia"/>
            <w:noProof/>
            <w:webHidden/>
            <w:sz w:val="28"/>
            <w:szCs w:val="28"/>
          </w:rPr>
          <w:t>18</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
        <w:tblW w:w="9639" w:type="dxa"/>
        <w:tblInd w:w="-289" w:type="dxa"/>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E0013">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58C76222" w:rsidR="008636A2" w:rsidRPr="00385066" w:rsidRDefault="00510BF1"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细胞培养用试剂Q20250120061竞价采购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4AF048E2" w:rsidR="008636A2" w:rsidRPr="00385066" w:rsidRDefault="00510BF1"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0835P2520002530</w:t>
            </w:r>
          </w:p>
        </w:tc>
      </w:tr>
      <w:tr w:rsidR="002B04AE" w:rsidRPr="00771914" w14:paraId="09CB2820" w14:textId="77777777" w:rsidTr="00F31167">
        <w:tc>
          <w:tcPr>
            <w:tcW w:w="0" w:type="auto"/>
          </w:tcPr>
          <w:p w14:paraId="05C9B917" w14:textId="77777777" w:rsidR="002B04AE" w:rsidRPr="00771914" w:rsidRDefault="002B04AE" w:rsidP="00F31167">
            <w:pPr>
              <w:widowControl/>
              <w:wordWrap w:val="0"/>
              <w:rPr>
                <w:rFonts w:ascii="华文中宋" w:eastAsia="华文中宋" w:hAnsi="华文中宋" w:cs="宋体"/>
                <w:kern w:val="0"/>
                <w:szCs w:val="21"/>
              </w:rPr>
            </w:pPr>
            <w:r w:rsidRPr="00771914">
              <w:rPr>
                <w:rFonts w:ascii="华文中宋" w:eastAsia="华文中宋" w:hAnsi="华文中宋" w:cs="宋体"/>
                <w:kern w:val="0"/>
                <w:szCs w:val="21"/>
              </w:rPr>
              <w:t>报名时间</w:t>
            </w:r>
          </w:p>
        </w:tc>
        <w:tc>
          <w:tcPr>
            <w:tcW w:w="3985" w:type="dxa"/>
            <w:gridSpan w:val="3"/>
            <w:vAlign w:val="center"/>
          </w:tcPr>
          <w:p w14:paraId="26CE5450" w14:textId="77777777" w:rsidR="002B04AE" w:rsidRPr="00771914" w:rsidRDefault="002B04AE" w:rsidP="00F31167">
            <w:pPr>
              <w:widowControl/>
              <w:wordWrap w:val="0"/>
              <w:rPr>
                <w:rFonts w:ascii="华文中宋" w:eastAsia="华文中宋" w:hAnsi="华文中宋" w:cs="宋体"/>
                <w:kern w:val="0"/>
                <w:szCs w:val="21"/>
              </w:rPr>
            </w:pPr>
            <w:r w:rsidRPr="00771914">
              <w:rPr>
                <w:rFonts w:ascii="华文中宋" w:eastAsia="华文中宋" w:hAnsi="华文中宋" w:cs="宋体"/>
                <w:kern w:val="0"/>
                <w:szCs w:val="21"/>
              </w:rPr>
              <w:t>2025-03-</w:t>
            </w:r>
            <w:r>
              <w:rPr>
                <w:rFonts w:ascii="华文中宋" w:eastAsia="华文中宋" w:hAnsi="华文中宋" w:cs="宋体"/>
                <w:kern w:val="0"/>
                <w:szCs w:val="21"/>
              </w:rPr>
              <w:t>10</w:t>
            </w:r>
            <w:r w:rsidRPr="00771914">
              <w:rPr>
                <w:rFonts w:ascii="华文中宋" w:eastAsia="华文中宋" w:hAnsi="华文中宋" w:cs="宋体"/>
                <w:kern w:val="0"/>
                <w:szCs w:val="21"/>
              </w:rPr>
              <w:t>-9:00-2025-03-</w:t>
            </w:r>
            <w:r>
              <w:rPr>
                <w:rFonts w:ascii="华文中宋" w:eastAsia="华文中宋" w:hAnsi="华文中宋" w:cs="宋体"/>
                <w:kern w:val="0"/>
                <w:szCs w:val="21"/>
              </w:rPr>
              <w:t>11</w:t>
            </w:r>
            <w:r w:rsidRPr="00771914">
              <w:rPr>
                <w:rFonts w:ascii="华文中宋" w:eastAsia="华文中宋" w:hAnsi="华文中宋" w:cs="宋体" w:hint="eastAsia"/>
                <w:kern w:val="0"/>
                <w:szCs w:val="21"/>
              </w:rPr>
              <w:t>-</w:t>
            </w:r>
            <w:r w:rsidRPr="00771914">
              <w:rPr>
                <w:rFonts w:ascii="华文中宋" w:eastAsia="华文中宋" w:hAnsi="华文中宋" w:cs="宋体"/>
                <w:kern w:val="0"/>
                <w:szCs w:val="21"/>
              </w:rPr>
              <w:t>17:00</w:t>
            </w:r>
          </w:p>
        </w:tc>
        <w:tc>
          <w:tcPr>
            <w:tcW w:w="0" w:type="auto"/>
          </w:tcPr>
          <w:p w14:paraId="54855A4D" w14:textId="77777777" w:rsidR="002B04AE" w:rsidRPr="00771914" w:rsidRDefault="002B04AE" w:rsidP="00F31167">
            <w:pPr>
              <w:widowControl/>
              <w:wordWrap w:val="0"/>
              <w:rPr>
                <w:rFonts w:ascii="华文中宋" w:eastAsia="华文中宋" w:hAnsi="华文中宋" w:cs="宋体"/>
                <w:kern w:val="0"/>
                <w:szCs w:val="21"/>
              </w:rPr>
            </w:pPr>
            <w:r w:rsidRPr="00771914">
              <w:rPr>
                <w:rFonts w:ascii="华文中宋" w:eastAsia="华文中宋" w:hAnsi="华文中宋" w:cs="宋体"/>
                <w:kern w:val="0"/>
                <w:szCs w:val="21"/>
              </w:rPr>
              <w:t>报价时间</w:t>
            </w:r>
          </w:p>
        </w:tc>
        <w:tc>
          <w:tcPr>
            <w:tcW w:w="3985" w:type="dxa"/>
            <w:vAlign w:val="center"/>
          </w:tcPr>
          <w:p w14:paraId="1AE622A1" w14:textId="77777777" w:rsidR="002B04AE" w:rsidRPr="00771914" w:rsidRDefault="002B04AE" w:rsidP="00F31167">
            <w:pPr>
              <w:widowControl/>
              <w:wordWrap w:val="0"/>
              <w:rPr>
                <w:rFonts w:ascii="华文中宋" w:eastAsia="华文中宋" w:hAnsi="华文中宋" w:cs="宋体"/>
                <w:kern w:val="0"/>
                <w:szCs w:val="21"/>
              </w:rPr>
            </w:pPr>
            <w:r w:rsidRPr="00771914">
              <w:rPr>
                <w:rFonts w:ascii="华文中宋" w:eastAsia="华文中宋" w:hAnsi="华文中宋" w:cs="宋体"/>
                <w:kern w:val="0"/>
                <w:szCs w:val="21"/>
              </w:rPr>
              <w:t>2025-03-</w:t>
            </w:r>
            <w:r>
              <w:rPr>
                <w:rFonts w:ascii="华文中宋" w:eastAsia="华文中宋" w:hAnsi="华文中宋" w:cs="宋体"/>
                <w:kern w:val="0"/>
                <w:szCs w:val="21"/>
              </w:rPr>
              <w:t>12</w:t>
            </w:r>
            <w:r w:rsidRPr="00771914">
              <w:rPr>
                <w:rFonts w:ascii="华文中宋" w:eastAsia="华文中宋" w:hAnsi="华文中宋" w:cs="宋体" w:hint="eastAsia"/>
                <w:kern w:val="0"/>
                <w:szCs w:val="21"/>
              </w:rPr>
              <w:t>-</w:t>
            </w:r>
            <w:r w:rsidRPr="00771914">
              <w:rPr>
                <w:rFonts w:ascii="华文中宋" w:eastAsia="华文中宋" w:hAnsi="华文中宋" w:cs="宋体"/>
                <w:kern w:val="0"/>
                <w:szCs w:val="21"/>
              </w:rPr>
              <w:t>9:00-2025-03-</w:t>
            </w:r>
            <w:r>
              <w:rPr>
                <w:rFonts w:ascii="华文中宋" w:eastAsia="华文中宋" w:hAnsi="华文中宋" w:cs="宋体"/>
                <w:kern w:val="0"/>
                <w:szCs w:val="21"/>
              </w:rPr>
              <w:t>12</w:t>
            </w:r>
            <w:r w:rsidRPr="00771914">
              <w:rPr>
                <w:rFonts w:ascii="华文中宋" w:eastAsia="华文中宋" w:hAnsi="华文中宋" w:cs="宋体" w:hint="eastAsia"/>
                <w:kern w:val="0"/>
                <w:szCs w:val="21"/>
              </w:rPr>
              <w:t>-</w:t>
            </w:r>
            <w:r w:rsidRPr="00771914">
              <w:rPr>
                <w:rFonts w:ascii="华文中宋" w:eastAsia="华文中宋" w:hAnsi="华文中宋" w:cs="宋体"/>
                <w:kern w:val="0"/>
                <w:szCs w:val="21"/>
              </w:rPr>
              <w:t>11:00</w:t>
            </w:r>
          </w:p>
        </w:tc>
      </w:tr>
      <w:tr w:rsidR="00385066" w:rsidRPr="00385066" w14:paraId="572BFBFE" w14:textId="77777777" w:rsidTr="007E0013">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采购内容</w:t>
            </w:r>
          </w:p>
        </w:tc>
        <w:tc>
          <w:tcPr>
            <w:tcW w:w="3985" w:type="dxa"/>
            <w:gridSpan w:val="3"/>
            <w:vAlign w:val="center"/>
            <w:hideMark/>
          </w:tcPr>
          <w:p w14:paraId="273A4698" w14:textId="22568F5C" w:rsidR="008636A2" w:rsidRPr="00385066" w:rsidRDefault="00510BF1"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细胞培养用试剂Q20250120061竞价采购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4218E6C0"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510BF1">
              <w:rPr>
                <w:rFonts w:ascii="华文中宋" w:eastAsia="华文中宋" w:hAnsi="华文中宋" w:cs="宋体" w:hint="eastAsia"/>
                <w:kern w:val="0"/>
                <w:szCs w:val="21"/>
              </w:rPr>
              <w:t>90,400.00</w:t>
            </w:r>
          </w:p>
        </w:tc>
      </w:tr>
      <w:tr w:rsidR="00385066" w:rsidRPr="00385066" w14:paraId="5B2FE84C" w14:textId="77777777" w:rsidTr="00385066">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745B6B80"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510BF1">
              <w:rPr>
                <w:rFonts w:ascii="华文中宋" w:eastAsia="华文中宋" w:hAnsi="华文中宋" w:hint="eastAsia"/>
                <w:szCs w:val="21"/>
              </w:rPr>
              <w:t>2025年11月30日之前按要求送货</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E0013">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E0013">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E0013">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pStyle w:val="af8"/>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pStyle w:val="af8"/>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pStyle w:val="af8"/>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pStyle w:val="af8"/>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w:t>
      </w:r>
      <w:r w:rsidRPr="00D058FA">
        <w:rPr>
          <w:rFonts w:ascii="华文中宋" w:eastAsia="华文中宋" w:hAnsi="华文中宋" w:hint="eastAsia"/>
          <w:bCs/>
          <w:sz w:val="24"/>
          <w:szCs w:val="24"/>
        </w:rPr>
        <w:lastRenderedPageBreak/>
        <w:t>除单价、金额或项目要求填写的内容外，不得擅自改动竞价附件内容，否则将有可能影响成交结果，不推荐为成交候选人。</w:t>
      </w:r>
    </w:p>
    <w:p w14:paraId="76D438AD"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pStyle w:val="af8"/>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pStyle w:val="af8"/>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lastRenderedPageBreak/>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pStyle w:val="af8"/>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pStyle w:val="af8"/>
        <w:spacing w:line="480" w:lineRule="exact"/>
        <w:ind w:left="480"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pStyle w:val="af8"/>
        <w:ind w:firstLineChars="0" w:firstLine="0"/>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pStyle w:val="af8"/>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pStyle w:val="af8"/>
        <w:numPr>
          <w:ilvl w:val="0"/>
          <w:numId w:val="10"/>
        </w:numPr>
        <w:spacing w:line="480" w:lineRule="exact"/>
        <w:ind w:left="0" w:firstLine="480"/>
        <w:rPr>
          <w:rStyle w:val="af2"/>
          <w:rFonts w:ascii="华文中宋" w:eastAsia="华文中宋" w:hAnsi="华文中宋"/>
          <w:bCs w:val="0"/>
          <w:sz w:val="24"/>
          <w:szCs w:val="24"/>
        </w:rPr>
      </w:pPr>
      <w:r w:rsidRPr="00A21210">
        <w:rPr>
          <w:rStyle w:val="af2"/>
          <w:rFonts w:ascii="华文中宋" w:eastAsia="华文中宋" w:hAnsi="华文中宋" w:hint="eastAsia"/>
          <w:b w:val="0"/>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Style w:val="af2"/>
          <w:rFonts w:ascii="华文中宋" w:eastAsia="华文中宋" w:hAnsi="华文中宋" w:hint="eastAsia"/>
          <w:b w:val="0"/>
          <w:sz w:val="24"/>
          <w:szCs w:val="24"/>
        </w:rPr>
        <w:t>下</w:t>
      </w:r>
      <w:r w:rsidRPr="00A21210">
        <w:rPr>
          <w:rStyle w:val="af2"/>
          <w:rFonts w:ascii="华文中宋" w:eastAsia="华文中宋" w:hAnsi="华文中宋" w:hint="eastAsia"/>
          <w:sz w:val="24"/>
          <w:szCs w:val="24"/>
          <w:u w:val="double"/>
        </w:rPr>
        <w:t>盖章</w:t>
      </w:r>
      <w:r w:rsidRPr="00A21210">
        <w:rPr>
          <w:rStyle w:val="af2"/>
          <w:rFonts w:ascii="华文中宋" w:eastAsia="华文中宋" w:hAnsi="华文中宋" w:hint="eastAsia"/>
          <w:b w:val="0"/>
          <w:sz w:val="24"/>
          <w:szCs w:val="24"/>
        </w:rPr>
        <w:t>资料，</w:t>
      </w:r>
      <w:r w:rsidRPr="00A21210">
        <w:rPr>
          <w:rFonts w:ascii="华文中宋" w:eastAsia="华文中宋" w:hAnsi="华文中宋" w:hint="eastAsia"/>
          <w:sz w:val="24"/>
          <w:szCs w:val="24"/>
        </w:rPr>
        <w:t>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pStyle w:val="af8"/>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w:t>
      </w:r>
      <w:r w:rsidRPr="00D058FA">
        <w:rPr>
          <w:rFonts w:ascii="华文中宋" w:eastAsia="华文中宋" w:hAnsi="华文中宋" w:hint="eastAsia"/>
          <w:b/>
          <w:bCs/>
          <w:color w:val="FF0000"/>
          <w:sz w:val="24"/>
          <w:szCs w:val="24"/>
          <w:shd w:val="clear" w:color="auto" w:fill="FFFFFF"/>
        </w:rPr>
        <w:lastRenderedPageBreak/>
        <w:t>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Style w:val="af2"/>
          <w:rFonts w:ascii="华文中宋" w:eastAsia="华文中宋" w:hAnsi="华文中宋" w:hint="eastAsia"/>
          <w:sz w:val="24"/>
          <w:szCs w:val="24"/>
        </w:rPr>
        <w:t>，</w:t>
      </w:r>
      <w:r w:rsidR="00D66199" w:rsidRPr="00D66199">
        <w:rPr>
          <w:rStyle w:val="af2"/>
          <w:rFonts w:ascii="华文中宋" w:eastAsia="华文中宋" w:hAnsi="华文中宋" w:hint="eastAsia"/>
          <w:b w:val="0"/>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pStyle w:val="af8"/>
        <w:numPr>
          <w:ilvl w:val="0"/>
          <w:numId w:val="10"/>
        </w:numPr>
        <w:spacing w:line="480" w:lineRule="exact"/>
        <w:ind w:left="0" w:firstLine="480"/>
        <w:rPr>
          <w:rFonts w:ascii="华文中宋" w:eastAsia="华文中宋" w:hAnsi="华文中宋"/>
          <w:sz w:val="24"/>
          <w:szCs w:val="24"/>
        </w:rPr>
      </w:pPr>
      <w:r w:rsidRPr="00B205E2">
        <w:rPr>
          <w:rStyle w:val="af2"/>
          <w:rFonts w:ascii="华文中宋" w:eastAsia="华文中宋" w:hAnsi="华文中宋" w:hint="eastAsia"/>
          <w:sz w:val="24"/>
          <w:szCs w:val="24"/>
          <w:u w:val="double"/>
        </w:rPr>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pStyle w:val="af8"/>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lastRenderedPageBreak/>
        <w:t>按有关法律、法规、规章属于报价无效的。</w:t>
      </w:r>
    </w:p>
    <w:p w14:paraId="7FA56484" w14:textId="77777777" w:rsidR="001611C1" w:rsidRPr="00D058FA" w:rsidRDefault="00F36A0C" w:rsidP="00E637B1">
      <w:pPr>
        <w:pStyle w:val="ad"/>
        <w:numPr>
          <w:ilvl w:val="0"/>
          <w:numId w:val="11"/>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pStyle w:val="Style2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存在单位负责人为同一人或存在控股、管理关系的不同单位参与同一竞价项目；</w:t>
      </w:r>
    </w:p>
    <w:p w14:paraId="42698724"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pStyle w:val="af8"/>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pStyle w:val="af8"/>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pStyle w:val="af8"/>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pStyle w:val="af8"/>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5E29B1F6"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510BF1">
        <w:rPr>
          <w:rFonts w:ascii="华文中宋" w:eastAsia="华文中宋" w:hAnsi="华文中宋"/>
          <w:sz w:val="24"/>
          <w:szCs w:val="24"/>
        </w:rPr>
        <w:t>0835P2520002530</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pStyle w:val="af8"/>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lastRenderedPageBreak/>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pStyle w:val="af8"/>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8636A2" w14:paraId="4634A55E" w14:textId="77777777" w:rsidTr="00F150F0">
        <w:trPr>
          <w:trHeight w:val="394"/>
        </w:trPr>
        <w:tc>
          <w:tcPr>
            <w:tcW w:w="4854" w:type="dxa"/>
          </w:tcPr>
          <w:p w14:paraId="4411CB97"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14:paraId="79BC41C9"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8636A2" w14:paraId="25DDB6CE" w14:textId="77777777" w:rsidTr="00F150F0">
        <w:trPr>
          <w:trHeight w:val="394"/>
        </w:trPr>
        <w:tc>
          <w:tcPr>
            <w:tcW w:w="4854" w:type="dxa"/>
          </w:tcPr>
          <w:p w14:paraId="6CB8EFF9"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14:paraId="0DDB01B8" w14:textId="77777777"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8636A2" w14:paraId="0930F0ED" w14:textId="77777777" w:rsidTr="00F150F0">
        <w:trPr>
          <w:trHeight w:val="394"/>
        </w:trPr>
        <w:tc>
          <w:tcPr>
            <w:tcW w:w="4854" w:type="dxa"/>
          </w:tcPr>
          <w:p w14:paraId="45BAB0D6"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（三）邮箱</w:t>
            </w:r>
          </w:p>
        </w:tc>
        <w:tc>
          <w:tcPr>
            <w:tcW w:w="3473" w:type="dxa"/>
          </w:tcPr>
          <w:p w14:paraId="261EDDD5" w14:textId="77777777"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8636A2" w14:paraId="25D7C36A" w14:textId="77777777" w:rsidTr="00F150F0">
        <w:trPr>
          <w:trHeight w:val="394"/>
        </w:trPr>
        <w:tc>
          <w:tcPr>
            <w:tcW w:w="4854" w:type="dxa"/>
          </w:tcPr>
          <w:p w14:paraId="35975E95"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（四）采购人联系人：广东省</w:t>
            </w:r>
            <w:r w:rsidRPr="0073741D">
              <w:rPr>
                <w:rFonts w:ascii="华文中宋" w:eastAsia="华文中宋" w:hAnsi="华文中宋" w:hint="eastAsia"/>
                <w:szCs w:val="21"/>
              </w:rPr>
              <w:t>疾病预防控制中心</w:t>
            </w:r>
          </w:p>
        </w:tc>
        <w:tc>
          <w:tcPr>
            <w:tcW w:w="3473" w:type="dxa"/>
          </w:tcPr>
          <w:p w14:paraId="0B145399" w14:textId="77777777" w:rsidR="008636A2" w:rsidRDefault="00385066" w:rsidP="008636A2">
            <w:pPr>
              <w:ind w:left="601" w:hangingChars="286" w:hanging="601"/>
              <w:rPr>
                <w:rFonts w:ascii="华文中宋" w:eastAsia="华文中宋" w:hAnsi="华文中宋"/>
                <w:szCs w:val="21"/>
              </w:rPr>
            </w:pPr>
            <w:r>
              <w:rPr>
                <w:rFonts w:ascii="华文中宋" w:eastAsia="华文中宋" w:hAnsi="华文中宋" w:hint="eastAsia"/>
                <w:szCs w:val="21"/>
              </w:rPr>
              <w:t>容老师</w:t>
            </w:r>
          </w:p>
        </w:tc>
      </w:tr>
      <w:tr w:rsidR="008636A2" w14:paraId="73916F52" w14:textId="77777777" w:rsidTr="00F150F0">
        <w:trPr>
          <w:trHeight w:val="394"/>
        </w:trPr>
        <w:tc>
          <w:tcPr>
            <w:tcW w:w="4854" w:type="dxa"/>
          </w:tcPr>
          <w:p w14:paraId="61708123" w14:textId="77777777" w:rsidR="008636A2" w:rsidRDefault="008636A2" w:rsidP="008636A2">
            <w:pPr>
              <w:rPr>
                <w:rFonts w:ascii="华文中宋" w:eastAsia="华文中宋" w:hAnsi="华文中宋"/>
                <w:szCs w:val="21"/>
              </w:rPr>
            </w:pPr>
            <w:r>
              <w:rPr>
                <w:rFonts w:ascii="华文中宋" w:eastAsia="华文中宋" w:hAnsi="华文中宋" w:hint="eastAsia"/>
                <w:szCs w:val="21"/>
              </w:rPr>
              <w:t>（五）平台技术支持：</w:t>
            </w:r>
            <w:r w:rsidRPr="009C1089">
              <w:rPr>
                <w:rFonts w:ascii="华文中宋" w:eastAsia="华文中宋" w:hAnsi="华文中宋" w:hint="eastAsia"/>
                <w:szCs w:val="21"/>
              </w:rPr>
              <w:t>李先生，刘先生</w:t>
            </w:r>
          </w:p>
        </w:tc>
        <w:tc>
          <w:tcPr>
            <w:tcW w:w="3473" w:type="dxa"/>
          </w:tcPr>
          <w:p w14:paraId="34170E6E" w14:textId="77777777" w:rsidR="008636A2" w:rsidRDefault="008636A2" w:rsidP="008636A2">
            <w:pPr>
              <w:ind w:left="601" w:hangingChars="286" w:hanging="601"/>
              <w:rPr>
                <w:rFonts w:ascii="华文中宋" w:eastAsia="华文中宋" w:hAnsi="华文中宋"/>
                <w:szCs w:val="21"/>
              </w:rPr>
            </w:pPr>
            <w:r w:rsidRPr="009C1089">
              <w:rPr>
                <w:rFonts w:ascii="华文中宋" w:eastAsia="华文中宋" w:hAnsi="华文中宋" w:hint="eastAsia"/>
                <w:szCs w:val="21"/>
              </w:rPr>
              <w:t>电话：020-87258495-926、927</w:t>
            </w:r>
          </w:p>
        </w:tc>
      </w:tr>
    </w:tbl>
    <w:p w14:paraId="2D688311" w14:textId="77777777" w:rsidR="001611C1" w:rsidRPr="00D058FA" w:rsidRDefault="001611C1" w:rsidP="00485587"/>
    <w:p w14:paraId="1D78FAC5" w14:textId="77777777" w:rsidR="001611C1" w:rsidRPr="00D058FA" w:rsidRDefault="001611C1">
      <w:pPr>
        <w:pStyle w:val="af8"/>
        <w:widowControl/>
        <w:spacing w:line="360" w:lineRule="auto"/>
        <w:ind w:left="420" w:firstLineChars="0" w:firstLine="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1"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1"/>
    </w:p>
    <w:p w14:paraId="468FE698" w14:textId="77777777"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52"/>
        <w:gridCol w:w="993"/>
        <w:gridCol w:w="2268"/>
        <w:gridCol w:w="2267"/>
      </w:tblGrid>
      <w:tr w:rsidR="00B23AD9" w:rsidRPr="00B23AD9" w14:paraId="69063D50" w14:textId="77777777" w:rsidTr="009C5A2C">
        <w:trPr>
          <w:cantSplit/>
          <w:trHeight w:val="233"/>
        </w:trPr>
        <w:tc>
          <w:tcPr>
            <w:tcW w:w="3652" w:type="dxa"/>
            <w:shd w:val="clear" w:color="auto" w:fill="auto"/>
            <w:vAlign w:val="center"/>
          </w:tcPr>
          <w:p w14:paraId="10DC7901" w14:textId="77777777"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项目名称</w:t>
            </w:r>
          </w:p>
        </w:tc>
        <w:tc>
          <w:tcPr>
            <w:tcW w:w="993" w:type="dxa"/>
            <w:shd w:val="clear" w:color="auto" w:fill="auto"/>
            <w:vAlign w:val="center"/>
          </w:tcPr>
          <w:p w14:paraId="751AE70A" w14:textId="77777777"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数量</w:t>
            </w:r>
          </w:p>
        </w:tc>
        <w:tc>
          <w:tcPr>
            <w:tcW w:w="2268" w:type="dxa"/>
            <w:shd w:val="clear" w:color="auto" w:fill="auto"/>
            <w:vAlign w:val="center"/>
          </w:tcPr>
          <w:p w14:paraId="241E6182" w14:textId="77777777" w:rsidR="001611C1" w:rsidRPr="00B23AD9" w:rsidRDefault="00F36A0C" w:rsidP="002C3433">
            <w:pPr>
              <w:spacing w:line="440" w:lineRule="exact"/>
              <w:jc w:val="center"/>
              <w:rPr>
                <w:rFonts w:ascii="华文中宋" w:eastAsia="华文中宋" w:hAnsi="华文中宋"/>
                <w:b/>
                <w:bCs/>
                <w:sz w:val="24"/>
                <w:szCs w:val="24"/>
              </w:rPr>
            </w:pPr>
            <w:r w:rsidRPr="00B23AD9">
              <w:rPr>
                <w:rFonts w:ascii="华文中宋" w:eastAsia="华文中宋" w:hAnsi="华文中宋" w:hint="eastAsia"/>
                <w:b/>
                <w:bCs/>
                <w:sz w:val="24"/>
                <w:szCs w:val="24"/>
              </w:rPr>
              <w:t>交货期</w:t>
            </w:r>
          </w:p>
        </w:tc>
        <w:tc>
          <w:tcPr>
            <w:tcW w:w="2267" w:type="dxa"/>
            <w:shd w:val="clear" w:color="auto" w:fill="auto"/>
            <w:vAlign w:val="center"/>
          </w:tcPr>
          <w:p w14:paraId="3C8F85A1" w14:textId="77777777" w:rsidR="001611C1" w:rsidRPr="00B23AD9" w:rsidRDefault="00F36A0C" w:rsidP="002C3433">
            <w:pPr>
              <w:spacing w:line="440" w:lineRule="exact"/>
              <w:jc w:val="center"/>
              <w:rPr>
                <w:rFonts w:ascii="华文中宋" w:eastAsia="华文中宋" w:hAnsi="华文中宋"/>
                <w:b/>
                <w:sz w:val="24"/>
                <w:szCs w:val="24"/>
              </w:rPr>
            </w:pPr>
            <w:r w:rsidRPr="00B23AD9">
              <w:rPr>
                <w:rFonts w:ascii="华文中宋" w:eastAsia="华文中宋" w:hAnsi="华文中宋" w:hint="eastAsia"/>
                <w:b/>
                <w:sz w:val="24"/>
                <w:szCs w:val="24"/>
              </w:rPr>
              <w:t>最高限价（元）</w:t>
            </w:r>
          </w:p>
        </w:tc>
      </w:tr>
      <w:tr w:rsidR="00B23AD9" w:rsidRPr="00B23AD9" w14:paraId="5BE68244" w14:textId="77777777" w:rsidTr="009C5A2C">
        <w:trPr>
          <w:cantSplit/>
          <w:trHeight w:val="1124"/>
        </w:trPr>
        <w:tc>
          <w:tcPr>
            <w:tcW w:w="3652" w:type="dxa"/>
            <w:shd w:val="clear" w:color="auto" w:fill="auto"/>
            <w:vAlign w:val="center"/>
          </w:tcPr>
          <w:p w14:paraId="2F6B1F5F" w14:textId="7451B319" w:rsidR="001611C1" w:rsidRPr="00B23AD9" w:rsidRDefault="00510BF1" w:rsidP="002B1D16">
            <w:pPr>
              <w:wordWrap w:val="0"/>
              <w:spacing w:line="440" w:lineRule="exact"/>
              <w:rPr>
                <w:rFonts w:ascii="华文中宋" w:eastAsia="华文中宋" w:hAnsi="华文中宋"/>
                <w:sz w:val="24"/>
                <w:szCs w:val="24"/>
              </w:rPr>
            </w:pPr>
            <w:r>
              <w:rPr>
                <w:rFonts w:ascii="华文中宋" w:eastAsia="华文中宋" w:hAnsi="华文中宋" w:hint="eastAsia"/>
                <w:sz w:val="24"/>
                <w:szCs w:val="24"/>
              </w:rPr>
              <w:t>细胞培养用试剂Q20250120061竞价采购</w:t>
            </w:r>
          </w:p>
        </w:tc>
        <w:tc>
          <w:tcPr>
            <w:tcW w:w="993" w:type="dxa"/>
            <w:shd w:val="clear" w:color="auto" w:fill="auto"/>
            <w:vAlign w:val="center"/>
          </w:tcPr>
          <w:p w14:paraId="3B9F5C46" w14:textId="77777777" w:rsidR="001611C1" w:rsidRPr="00B23AD9" w:rsidRDefault="00F36A0C" w:rsidP="002C3433">
            <w:pPr>
              <w:keepNext/>
              <w:adjustRightInd w:val="0"/>
              <w:spacing w:line="440" w:lineRule="exact"/>
              <w:jc w:val="center"/>
              <w:textAlignment w:val="center"/>
              <w:rPr>
                <w:rFonts w:ascii="华文中宋" w:eastAsia="华文中宋" w:hAnsi="华文中宋"/>
                <w:sz w:val="24"/>
                <w:szCs w:val="24"/>
              </w:rPr>
            </w:pPr>
            <w:r w:rsidRPr="00B23AD9">
              <w:rPr>
                <w:rFonts w:ascii="华文中宋" w:eastAsia="华文中宋" w:hAnsi="华文中宋"/>
                <w:sz w:val="24"/>
                <w:szCs w:val="24"/>
              </w:rPr>
              <w:t>1</w:t>
            </w:r>
            <w:r w:rsidRPr="00B23AD9">
              <w:rPr>
                <w:rFonts w:ascii="华文中宋" w:eastAsia="华文中宋" w:hAnsi="华文中宋" w:hint="eastAsia"/>
                <w:sz w:val="24"/>
                <w:szCs w:val="24"/>
              </w:rPr>
              <w:t>批</w:t>
            </w:r>
          </w:p>
        </w:tc>
        <w:tc>
          <w:tcPr>
            <w:tcW w:w="2268" w:type="dxa"/>
            <w:shd w:val="clear" w:color="auto" w:fill="auto"/>
            <w:vAlign w:val="center"/>
          </w:tcPr>
          <w:p w14:paraId="6BA3BE52" w14:textId="6A9DCDB5" w:rsidR="001611C1" w:rsidRPr="00B23AD9" w:rsidRDefault="00510BF1" w:rsidP="00BA037E">
            <w:pPr>
              <w:pStyle w:val="af8"/>
              <w:spacing w:line="440" w:lineRule="exact"/>
              <w:ind w:firstLineChars="0" w:firstLine="0"/>
              <w:rPr>
                <w:rFonts w:ascii="华文中宋" w:eastAsia="华文中宋" w:hAnsi="华文中宋"/>
                <w:sz w:val="24"/>
                <w:szCs w:val="24"/>
              </w:rPr>
            </w:pPr>
            <w:r>
              <w:rPr>
                <w:rFonts w:ascii="华文中宋" w:eastAsia="华文中宋" w:hAnsi="华文中宋" w:hint="eastAsia"/>
                <w:sz w:val="24"/>
                <w:szCs w:val="24"/>
              </w:rPr>
              <w:t>2025年11月30日之前按要求送货</w:t>
            </w:r>
            <w:r w:rsidR="00385066">
              <w:rPr>
                <w:rFonts w:ascii="华文中宋" w:eastAsia="华文中宋" w:hAnsi="华文中宋" w:hint="eastAsia"/>
                <w:sz w:val="24"/>
                <w:szCs w:val="24"/>
              </w:rPr>
              <w:t>。</w:t>
            </w:r>
          </w:p>
        </w:tc>
        <w:tc>
          <w:tcPr>
            <w:tcW w:w="2267" w:type="dxa"/>
            <w:shd w:val="clear" w:color="auto" w:fill="auto"/>
            <w:vAlign w:val="center"/>
          </w:tcPr>
          <w:p w14:paraId="03C94847" w14:textId="059BE989" w:rsidR="001611C1" w:rsidRPr="00B23AD9" w:rsidRDefault="00E37FF0" w:rsidP="00D67E12">
            <w:pPr>
              <w:keepNext/>
              <w:adjustRightInd w:val="0"/>
              <w:spacing w:line="440" w:lineRule="exact"/>
              <w:jc w:val="center"/>
              <w:textAlignment w:val="center"/>
              <w:rPr>
                <w:rFonts w:ascii="华文中宋" w:eastAsia="华文中宋" w:hAnsi="华文中宋" w:cs="宋体"/>
                <w:kern w:val="0"/>
                <w:sz w:val="24"/>
                <w:szCs w:val="24"/>
              </w:rPr>
            </w:pPr>
            <w:r w:rsidRPr="00B23AD9">
              <w:rPr>
                <w:rFonts w:ascii="华文中宋" w:eastAsia="华文中宋" w:hAnsi="华文中宋" w:cs="宋体" w:hint="eastAsia"/>
                <w:kern w:val="0"/>
                <w:sz w:val="24"/>
                <w:szCs w:val="24"/>
              </w:rPr>
              <w:t>￥</w:t>
            </w:r>
            <w:r w:rsidR="00510BF1">
              <w:rPr>
                <w:rFonts w:ascii="华文中宋" w:eastAsia="华文中宋" w:hAnsi="华文中宋" w:cs="宋体" w:hint="eastAsia"/>
                <w:kern w:val="0"/>
                <w:sz w:val="24"/>
                <w:szCs w:val="24"/>
              </w:rPr>
              <w:t>90,400.00</w:t>
            </w:r>
          </w:p>
        </w:tc>
      </w:tr>
    </w:tbl>
    <w:p w14:paraId="35204691" w14:textId="77777777" w:rsidR="001611C1" w:rsidRDefault="00275014" w:rsidP="0025755E">
      <w:pPr>
        <w:pStyle w:val="a7"/>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pStyle w:val="a7"/>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817"/>
        <w:gridCol w:w="2043"/>
        <w:gridCol w:w="426"/>
        <w:gridCol w:w="790"/>
        <w:gridCol w:w="1134"/>
        <w:gridCol w:w="1306"/>
        <w:gridCol w:w="1621"/>
        <w:gridCol w:w="647"/>
      </w:tblGrid>
      <w:tr w:rsidR="001A419C" w:rsidRPr="001A419C" w14:paraId="23722999" w14:textId="77777777" w:rsidTr="001A419C">
        <w:tc>
          <w:tcPr>
            <w:tcW w:w="427" w:type="dxa"/>
            <w:shd w:val="clear" w:color="auto" w:fill="auto"/>
            <w:vAlign w:val="center"/>
            <w:hideMark/>
          </w:tcPr>
          <w:p w14:paraId="5DA44975"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序号</w:t>
            </w:r>
          </w:p>
        </w:tc>
        <w:tc>
          <w:tcPr>
            <w:tcW w:w="817" w:type="dxa"/>
            <w:shd w:val="clear" w:color="auto" w:fill="auto"/>
            <w:vAlign w:val="center"/>
            <w:hideMark/>
          </w:tcPr>
          <w:p w14:paraId="02A2FFD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物资名称</w:t>
            </w:r>
          </w:p>
        </w:tc>
        <w:tc>
          <w:tcPr>
            <w:tcW w:w="2043" w:type="dxa"/>
            <w:shd w:val="clear" w:color="auto" w:fill="auto"/>
            <w:vAlign w:val="center"/>
            <w:hideMark/>
          </w:tcPr>
          <w:p w14:paraId="5B216B3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推荐参数(调研品牌、型号、规格)</w:t>
            </w:r>
          </w:p>
        </w:tc>
        <w:tc>
          <w:tcPr>
            <w:tcW w:w="426" w:type="dxa"/>
            <w:shd w:val="clear" w:color="auto" w:fill="auto"/>
            <w:vAlign w:val="center"/>
            <w:hideMark/>
          </w:tcPr>
          <w:p w14:paraId="2C1B09A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单位</w:t>
            </w:r>
          </w:p>
        </w:tc>
        <w:tc>
          <w:tcPr>
            <w:tcW w:w="790" w:type="dxa"/>
            <w:shd w:val="clear" w:color="auto" w:fill="auto"/>
            <w:vAlign w:val="center"/>
            <w:hideMark/>
          </w:tcPr>
          <w:p w14:paraId="244D278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数量</w:t>
            </w:r>
          </w:p>
        </w:tc>
        <w:tc>
          <w:tcPr>
            <w:tcW w:w="1134" w:type="dxa"/>
            <w:shd w:val="clear" w:color="auto" w:fill="auto"/>
            <w:vAlign w:val="center"/>
            <w:hideMark/>
          </w:tcPr>
          <w:p w14:paraId="3EF1345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单价</w:t>
            </w:r>
          </w:p>
        </w:tc>
        <w:tc>
          <w:tcPr>
            <w:tcW w:w="1306" w:type="dxa"/>
            <w:shd w:val="clear" w:color="auto" w:fill="auto"/>
            <w:vAlign w:val="center"/>
            <w:hideMark/>
          </w:tcPr>
          <w:p w14:paraId="4670C09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金额</w:t>
            </w:r>
          </w:p>
        </w:tc>
        <w:tc>
          <w:tcPr>
            <w:tcW w:w="1621" w:type="dxa"/>
            <w:shd w:val="clear" w:color="auto" w:fill="auto"/>
            <w:vAlign w:val="center"/>
            <w:hideMark/>
          </w:tcPr>
          <w:p w14:paraId="6E9977C2"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送货/服务计划</w:t>
            </w:r>
          </w:p>
        </w:tc>
        <w:tc>
          <w:tcPr>
            <w:tcW w:w="647" w:type="dxa"/>
            <w:shd w:val="clear" w:color="auto" w:fill="auto"/>
            <w:vAlign w:val="center"/>
            <w:hideMark/>
          </w:tcPr>
          <w:p w14:paraId="109446F0" w14:textId="5902C76C"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备注</w:t>
            </w:r>
          </w:p>
        </w:tc>
      </w:tr>
      <w:tr w:rsidR="001A419C" w:rsidRPr="001A419C" w14:paraId="3682FE16" w14:textId="77777777" w:rsidTr="001A419C">
        <w:tc>
          <w:tcPr>
            <w:tcW w:w="427" w:type="dxa"/>
            <w:shd w:val="clear" w:color="auto" w:fill="auto"/>
            <w:vAlign w:val="center"/>
            <w:hideMark/>
          </w:tcPr>
          <w:p w14:paraId="6DB2A633"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w:t>
            </w:r>
          </w:p>
        </w:tc>
        <w:tc>
          <w:tcPr>
            <w:tcW w:w="817" w:type="dxa"/>
            <w:shd w:val="clear" w:color="auto" w:fill="auto"/>
            <w:vAlign w:val="center"/>
            <w:hideMark/>
          </w:tcPr>
          <w:p w14:paraId="799EE7A3"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双抗</w:t>
            </w:r>
          </w:p>
        </w:tc>
        <w:tc>
          <w:tcPr>
            <w:tcW w:w="2043" w:type="dxa"/>
            <w:shd w:val="clear" w:color="auto" w:fill="auto"/>
            <w:vAlign w:val="center"/>
            <w:hideMark/>
          </w:tcPr>
          <w:p w14:paraId="2CA7D8D4"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Thermo（15140163）/Ambion/Agilent，100ML/瓶</w:t>
            </w:r>
          </w:p>
        </w:tc>
        <w:tc>
          <w:tcPr>
            <w:tcW w:w="426" w:type="dxa"/>
            <w:shd w:val="clear" w:color="auto" w:fill="auto"/>
            <w:vAlign w:val="center"/>
            <w:hideMark/>
          </w:tcPr>
          <w:p w14:paraId="3E35FD0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3837EDD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10.0</w:t>
            </w:r>
          </w:p>
        </w:tc>
        <w:tc>
          <w:tcPr>
            <w:tcW w:w="1134" w:type="dxa"/>
            <w:shd w:val="clear" w:color="auto" w:fill="auto"/>
            <w:vAlign w:val="center"/>
            <w:hideMark/>
          </w:tcPr>
          <w:p w14:paraId="54AC798B"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450.00</w:t>
            </w:r>
          </w:p>
        </w:tc>
        <w:tc>
          <w:tcPr>
            <w:tcW w:w="1306" w:type="dxa"/>
            <w:shd w:val="clear" w:color="auto" w:fill="auto"/>
            <w:vAlign w:val="center"/>
            <w:hideMark/>
          </w:tcPr>
          <w:p w14:paraId="77BFAFEC" w14:textId="4BFEF53E"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rPr>
              <w:t>4500.00</w:t>
            </w:r>
          </w:p>
        </w:tc>
        <w:tc>
          <w:tcPr>
            <w:tcW w:w="1621" w:type="dxa"/>
            <w:shd w:val="clear" w:color="auto" w:fill="auto"/>
            <w:vAlign w:val="center"/>
            <w:hideMark/>
          </w:tcPr>
          <w:p w14:paraId="0FCCD63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4041C72E" w14:textId="5AA972A5"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r w:rsidR="001A419C" w:rsidRPr="001A419C" w14:paraId="3B260230" w14:textId="77777777" w:rsidTr="001A419C">
        <w:tc>
          <w:tcPr>
            <w:tcW w:w="427" w:type="dxa"/>
            <w:shd w:val="clear" w:color="auto" w:fill="auto"/>
            <w:vAlign w:val="center"/>
            <w:hideMark/>
          </w:tcPr>
          <w:p w14:paraId="5A5A6BAE"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w:t>
            </w:r>
          </w:p>
        </w:tc>
        <w:tc>
          <w:tcPr>
            <w:tcW w:w="817" w:type="dxa"/>
            <w:shd w:val="clear" w:color="auto" w:fill="auto"/>
            <w:vAlign w:val="center"/>
            <w:hideMark/>
          </w:tcPr>
          <w:p w14:paraId="59E1DC4F"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Heps缓冲液</w:t>
            </w:r>
          </w:p>
        </w:tc>
        <w:tc>
          <w:tcPr>
            <w:tcW w:w="2043" w:type="dxa"/>
            <w:shd w:val="clear" w:color="auto" w:fill="auto"/>
            <w:vAlign w:val="center"/>
            <w:hideMark/>
          </w:tcPr>
          <w:p w14:paraId="14261E5C"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Thermo（15630130）/Ambion/Agilent，100ML/瓶</w:t>
            </w:r>
          </w:p>
        </w:tc>
        <w:tc>
          <w:tcPr>
            <w:tcW w:w="426" w:type="dxa"/>
            <w:shd w:val="clear" w:color="auto" w:fill="auto"/>
            <w:vAlign w:val="center"/>
            <w:hideMark/>
          </w:tcPr>
          <w:p w14:paraId="15675BDB"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393BAF62"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20.0</w:t>
            </w:r>
          </w:p>
        </w:tc>
        <w:tc>
          <w:tcPr>
            <w:tcW w:w="1134" w:type="dxa"/>
            <w:shd w:val="clear" w:color="auto" w:fill="auto"/>
            <w:vAlign w:val="center"/>
            <w:hideMark/>
          </w:tcPr>
          <w:p w14:paraId="41C41FBD"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1400.00</w:t>
            </w:r>
          </w:p>
        </w:tc>
        <w:tc>
          <w:tcPr>
            <w:tcW w:w="1306" w:type="dxa"/>
            <w:shd w:val="clear" w:color="auto" w:fill="auto"/>
            <w:vAlign w:val="center"/>
            <w:hideMark/>
          </w:tcPr>
          <w:p w14:paraId="1C026709" w14:textId="6B11C38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rPr>
              <w:t>28000.00</w:t>
            </w:r>
          </w:p>
        </w:tc>
        <w:tc>
          <w:tcPr>
            <w:tcW w:w="1621" w:type="dxa"/>
            <w:shd w:val="clear" w:color="auto" w:fill="auto"/>
            <w:vAlign w:val="center"/>
            <w:hideMark/>
          </w:tcPr>
          <w:p w14:paraId="233781CA"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237ADABB" w14:textId="319FF9CF"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r w:rsidR="001A419C" w:rsidRPr="001A419C" w14:paraId="44EB6521" w14:textId="77777777" w:rsidTr="001A419C">
        <w:tc>
          <w:tcPr>
            <w:tcW w:w="427" w:type="dxa"/>
            <w:shd w:val="clear" w:color="auto" w:fill="auto"/>
            <w:vAlign w:val="center"/>
            <w:hideMark/>
          </w:tcPr>
          <w:p w14:paraId="3C2EC58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3</w:t>
            </w:r>
          </w:p>
        </w:tc>
        <w:tc>
          <w:tcPr>
            <w:tcW w:w="817" w:type="dxa"/>
            <w:shd w:val="clear" w:color="auto" w:fill="auto"/>
            <w:vAlign w:val="center"/>
            <w:hideMark/>
          </w:tcPr>
          <w:p w14:paraId="695BA613"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DMEM培养基</w:t>
            </w:r>
          </w:p>
        </w:tc>
        <w:tc>
          <w:tcPr>
            <w:tcW w:w="2043" w:type="dxa"/>
            <w:shd w:val="clear" w:color="auto" w:fill="auto"/>
            <w:vAlign w:val="center"/>
            <w:hideMark/>
          </w:tcPr>
          <w:p w14:paraId="04A07E9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Thermo/Ambion/Agilent，1000ML/瓶，到货有效期至少10个月</w:t>
            </w:r>
          </w:p>
        </w:tc>
        <w:tc>
          <w:tcPr>
            <w:tcW w:w="426" w:type="dxa"/>
            <w:shd w:val="clear" w:color="auto" w:fill="auto"/>
            <w:vAlign w:val="center"/>
            <w:hideMark/>
          </w:tcPr>
          <w:p w14:paraId="1C2574D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64006453"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10.0</w:t>
            </w:r>
          </w:p>
        </w:tc>
        <w:tc>
          <w:tcPr>
            <w:tcW w:w="1134" w:type="dxa"/>
            <w:shd w:val="clear" w:color="auto" w:fill="auto"/>
            <w:vAlign w:val="center"/>
            <w:hideMark/>
          </w:tcPr>
          <w:p w14:paraId="7E15A688"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760.00</w:t>
            </w:r>
          </w:p>
        </w:tc>
        <w:tc>
          <w:tcPr>
            <w:tcW w:w="1306" w:type="dxa"/>
            <w:shd w:val="clear" w:color="auto" w:fill="auto"/>
            <w:vAlign w:val="center"/>
            <w:hideMark/>
          </w:tcPr>
          <w:p w14:paraId="1FA29C34" w14:textId="0B0B43BB"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rPr>
              <w:t>7600.00</w:t>
            </w:r>
          </w:p>
        </w:tc>
        <w:tc>
          <w:tcPr>
            <w:tcW w:w="1621" w:type="dxa"/>
            <w:shd w:val="clear" w:color="auto" w:fill="auto"/>
            <w:vAlign w:val="center"/>
            <w:hideMark/>
          </w:tcPr>
          <w:p w14:paraId="3C4F46D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485D78AD" w14:textId="613F5A2E"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r w:rsidR="001A419C" w:rsidRPr="001A419C" w14:paraId="23E56736" w14:textId="77777777" w:rsidTr="001A419C">
        <w:tc>
          <w:tcPr>
            <w:tcW w:w="427" w:type="dxa"/>
            <w:shd w:val="clear" w:color="auto" w:fill="auto"/>
            <w:vAlign w:val="center"/>
            <w:hideMark/>
          </w:tcPr>
          <w:p w14:paraId="15938C7D"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4</w:t>
            </w:r>
          </w:p>
        </w:tc>
        <w:tc>
          <w:tcPr>
            <w:tcW w:w="817" w:type="dxa"/>
            <w:shd w:val="clear" w:color="auto" w:fill="auto"/>
            <w:vAlign w:val="center"/>
            <w:hideMark/>
          </w:tcPr>
          <w:p w14:paraId="588167A8"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胎牛血清</w:t>
            </w:r>
          </w:p>
        </w:tc>
        <w:tc>
          <w:tcPr>
            <w:tcW w:w="2043" w:type="dxa"/>
            <w:shd w:val="clear" w:color="auto" w:fill="auto"/>
            <w:vAlign w:val="center"/>
            <w:hideMark/>
          </w:tcPr>
          <w:p w14:paraId="7F9DC61E"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Thermo（10091148）/Ambion/Agilent，100ML/瓶，到货有效期至少10个月</w:t>
            </w:r>
          </w:p>
        </w:tc>
        <w:tc>
          <w:tcPr>
            <w:tcW w:w="426" w:type="dxa"/>
            <w:shd w:val="clear" w:color="auto" w:fill="auto"/>
            <w:vAlign w:val="center"/>
            <w:hideMark/>
          </w:tcPr>
          <w:p w14:paraId="62C657F8"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6E29B4A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5.0</w:t>
            </w:r>
          </w:p>
        </w:tc>
        <w:tc>
          <w:tcPr>
            <w:tcW w:w="1134" w:type="dxa"/>
            <w:shd w:val="clear" w:color="auto" w:fill="auto"/>
            <w:vAlign w:val="center"/>
            <w:hideMark/>
          </w:tcPr>
          <w:p w14:paraId="5104A2FE"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8700.00</w:t>
            </w:r>
          </w:p>
        </w:tc>
        <w:tc>
          <w:tcPr>
            <w:tcW w:w="1306" w:type="dxa"/>
            <w:shd w:val="clear" w:color="auto" w:fill="auto"/>
            <w:vAlign w:val="center"/>
            <w:hideMark/>
          </w:tcPr>
          <w:p w14:paraId="39EDBDD2" w14:textId="7D47C25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rPr>
              <w:t>43500.00</w:t>
            </w:r>
          </w:p>
        </w:tc>
        <w:tc>
          <w:tcPr>
            <w:tcW w:w="1621" w:type="dxa"/>
            <w:shd w:val="clear" w:color="auto" w:fill="auto"/>
            <w:vAlign w:val="center"/>
            <w:hideMark/>
          </w:tcPr>
          <w:p w14:paraId="7097E91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0ED531D5" w14:textId="56738AB3"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r w:rsidR="001A419C" w:rsidRPr="001A419C" w14:paraId="3F43FA8C" w14:textId="77777777" w:rsidTr="001A419C">
        <w:tc>
          <w:tcPr>
            <w:tcW w:w="427" w:type="dxa"/>
            <w:shd w:val="clear" w:color="auto" w:fill="auto"/>
            <w:vAlign w:val="center"/>
            <w:hideMark/>
          </w:tcPr>
          <w:p w14:paraId="32B54A4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5</w:t>
            </w:r>
          </w:p>
        </w:tc>
        <w:tc>
          <w:tcPr>
            <w:tcW w:w="817" w:type="dxa"/>
            <w:shd w:val="clear" w:color="auto" w:fill="auto"/>
            <w:vAlign w:val="center"/>
            <w:hideMark/>
          </w:tcPr>
          <w:p w14:paraId="6FEE459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胰酶-EDTA（0.25%）</w:t>
            </w:r>
          </w:p>
        </w:tc>
        <w:tc>
          <w:tcPr>
            <w:tcW w:w="2043" w:type="dxa"/>
            <w:shd w:val="clear" w:color="auto" w:fill="auto"/>
            <w:vAlign w:val="center"/>
            <w:hideMark/>
          </w:tcPr>
          <w:p w14:paraId="12F250C4"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Thermo（25200072）/Ambion/Agilent,500ml/瓶，到货有效期至少10个月</w:t>
            </w:r>
          </w:p>
        </w:tc>
        <w:tc>
          <w:tcPr>
            <w:tcW w:w="426" w:type="dxa"/>
            <w:shd w:val="clear" w:color="auto" w:fill="auto"/>
            <w:vAlign w:val="center"/>
            <w:hideMark/>
          </w:tcPr>
          <w:p w14:paraId="75112E4A"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2F29CAD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w:t>
            </w:r>
          </w:p>
        </w:tc>
        <w:tc>
          <w:tcPr>
            <w:tcW w:w="1134" w:type="dxa"/>
            <w:shd w:val="clear" w:color="auto" w:fill="auto"/>
            <w:vAlign w:val="center"/>
            <w:hideMark/>
          </w:tcPr>
          <w:p w14:paraId="71575A9E"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700.00</w:t>
            </w:r>
          </w:p>
        </w:tc>
        <w:tc>
          <w:tcPr>
            <w:tcW w:w="1306" w:type="dxa"/>
            <w:shd w:val="clear" w:color="auto" w:fill="auto"/>
            <w:vAlign w:val="center"/>
            <w:hideMark/>
          </w:tcPr>
          <w:p w14:paraId="3F3C484C" w14:textId="65159EB4"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rPr>
              <w:t>1400.00</w:t>
            </w:r>
          </w:p>
        </w:tc>
        <w:tc>
          <w:tcPr>
            <w:tcW w:w="1621" w:type="dxa"/>
            <w:shd w:val="clear" w:color="auto" w:fill="auto"/>
            <w:vAlign w:val="center"/>
            <w:hideMark/>
          </w:tcPr>
          <w:p w14:paraId="06AE70D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6D2BAACA" w14:textId="299CD5C3"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r w:rsidR="001A419C" w:rsidRPr="001A419C" w14:paraId="52545C1B" w14:textId="77777777" w:rsidTr="001A419C">
        <w:tc>
          <w:tcPr>
            <w:tcW w:w="427" w:type="dxa"/>
            <w:shd w:val="clear" w:color="auto" w:fill="auto"/>
            <w:vAlign w:val="center"/>
            <w:hideMark/>
          </w:tcPr>
          <w:p w14:paraId="2DEFADBE"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lastRenderedPageBreak/>
              <w:t>6</w:t>
            </w:r>
          </w:p>
        </w:tc>
        <w:tc>
          <w:tcPr>
            <w:tcW w:w="817" w:type="dxa"/>
            <w:shd w:val="clear" w:color="auto" w:fill="auto"/>
            <w:vAlign w:val="center"/>
            <w:hideMark/>
          </w:tcPr>
          <w:p w14:paraId="5EE9268A"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DMSO（细胞培养级）</w:t>
            </w:r>
          </w:p>
        </w:tc>
        <w:tc>
          <w:tcPr>
            <w:tcW w:w="2043" w:type="dxa"/>
            <w:shd w:val="clear" w:color="auto" w:fill="auto"/>
            <w:vAlign w:val="center"/>
            <w:hideMark/>
          </w:tcPr>
          <w:p w14:paraId="75A5C82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Thermo（37854023）/Ambion/Agilent，100ml/瓶，到货有效期至少10个月</w:t>
            </w:r>
          </w:p>
        </w:tc>
        <w:tc>
          <w:tcPr>
            <w:tcW w:w="426" w:type="dxa"/>
            <w:shd w:val="clear" w:color="auto" w:fill="auto"/>
            <w:vAlign w:val="center"/>
            <w:hideMark/>
          </w:tcPr>
          <w:p w14:paraId="73FC8084"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90" w:type="dxa"/>
            <w:shd w:val="clear" w:color="auto" w:fill="auto"/>
            <w:vAlign w:val="center"/>
            <w:hideMark/>
          </w:tcPr>
          <w:p w14:paraId="38DB4E0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w:t>
            </w:r>
          </w:p>
        </w:tc>
        <w:tc>
          <w:tcPr>
            <w:tcW w:w="1134" w:type="dxa"/>
            <w:shd w:val="clear" w:color="auto" w:fill="auto"/>
            <w:vAlign w:val="center"/>
            <w:hideMark/>
          </w:tcPr>
          <w:p w14:paraId="504C2E31"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2700.00</w:t>
            </w:r>
          </w:p>
        </w:tc>
        <w:tc>
          <w:tcPr>
            <w:tcW w:w="1306" w:type="dxa"/>
            <w:shd w:val="clear" w:color="auto" w:fill="auto"/>
            <w:vAlign w:val="center"/>
            <w:hideMark/>
          </w:tcPr>
          <w:p w14:paraId="1594DFA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5400.00</w:t>
            </w:r>
          </w:p>
        </w:tc>
        <w:tc>
          <w:tcPr>
            <w:tcW w:w="1621" w:type="dxa"/>
            <w:shd w:val="clear" w:color="auto" w:fill="auto"/>
            <w:vAlign w:val="center"/>
            <w:hideMark/>
          </w:tcPr>
          <w:p w14:paraId="0B53BE17"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47" w:type="dxa"/>
            <w:shd w:val="clear" w:color="auto" w:fill="auto"/>
            <w:vAlign w:val="center"/>
          </w:tcPr>
          <w:p w14:paraId="26B03E57" w14:textId="00C1606D" w:rsidR="001A419C" w:rsidRPr="001A419C" w:rsidRDefault="001A419C" w:rsidP="001A419C">
            <w:pPr>
              <w:widowControl/>
              <w:wordWrap w:val="0"/>
              <w:spacing w:line="360" w:lineRule="exact"/>
              <w:rPr>
                <w:rFonts w:ascii="华文中宋" w:eastAsia="华文中宋" w:hAnsi="华文中宋" w:cs="宋体"/>
                <w:color w:val="000000"/>
                <w:kern w:val="0"/>
                <w:szCs w:val="21"/>
              </w:rPr>
            </w:pPr>
          </w:p>
        </w:tc>
      </w:tr>
    </w:tbl>
    <w:p w14:paraId="1EEAC37F" w14:textId="0800858A" w:rsidR="001611C1" w:rsidRPr="00D058FA" w:rsidRDefault="00275014" w:rsidP="00AF286A">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pStyle w:val="af8"/>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pStyle w:val="af8"/>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pStyle w:val="af8"/>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pStyle w:val="af8"/>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pStyle w:val="a7"/>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pStyle w:val="a7"/>
        <w:numPr>
          <w:ilvl w:val="0"/>
          <w:numId w:val="17"/>
        </w:numPr>
        <w:tabs>
          <w:tab w:val="left" w:pos="540"/>
        </w:tabs>
        <w:adjustRightInd w:val="0"/>
        <w:snapToGrid w:val="0"/>
        <w:spacing w:line="480" w:lineRule="exact"/>
        <w:ind w:left="0" w:firstLineChars="200" w:firstLine="480"/>
        <w:rPr>
          <w:rFonts w:eastAsia="华文中宋" w:hAnsi="宋体"/>
          <w:b/>
          <w:bCs/>
          <w:color w:val="000000"/>
          <w:sz w:val="21"/>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2"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2"/>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168F7ACC" w:rsidR="001611C1" w:rsidRPr="004874D4" w:rsidRDefault="00AB154C" w:rsidP="00532995">
      <w:pPr>
        <w:pStyle w:val="a0"/>
        <w:wordWrap w:val="0"/>
        <w:spacing w:before="0" w:after="0" w:line="360" w:lineRule="auto"/>
        <w:ind w:rightChars="-203" w:right="-426"/>
        <w:outlineLvl w:val="9"/>
        <w:rPr>
          <w:rFonts w:ascii="华文中宋" w:eastAsia="华文中宋" w:hAnsi="华文中宋"/>
          <w:b w:val="0"/>
          <w:sz w:val="36"/>
          <w:szCs w:val="36"/>
        </w:rPr>
      </w:pPr>
      <w:r>
        <w:rPr>
          <w:rFonts w:ascii="华文中宋" w:eastAsia="华文中宋" w:hAnsi="华文中宋" w:hint="eastAsia"/>
          <w:b w:val="0"/>
          <w:noProof/>
          <w:sz w:val="36"/>
          <w:szCs w:val="36"/>
        </w:rPr>
        <w:lastRenderedPageBreak/>
        <w:drawing>
          <wp:anchor distT="0" distB="0" distL="114300" distR="114300" simplePos="0" relativeHeight="251657728" behindDoc="1" locked="0" layoutInCell="1" allowOverlap="1" wp14:anchorId="38908AFF" wp14:editId="1C313B2C">
            <wp:simplePos x="0" y="0"/>
            <wp:positionH relativeFrom="column">
              <wp:posOffset>-733453</wp:posOffset>
            </wp:positionH>
            <wp:positionV relativeFrom="paragraph">
              <wp:posOffset>-1201641</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val="0"/>
            <w:sz w:val="36"/>
            <w:szCs w:val="36"/>
          </w:rPr>
          <w:id w:val="-2146338553"/>
          <w:picture/>
        </w:sdtPr>
        <w:sdtEndPr/>
        <w:sdtContent/>
      </w:sdt>
      <w:sdt>
        <w:sdtPr>
          <w:rPr>
            <w:rFonts w:ascii="华文中宋" w:eastAsia="华文中宋" w:hAnsi="华文中宋" w:hint="eastAsia"/>
            <w:b w:val="0"/>
            <w:sz w:val="36"/>
            <w:szCs w:val="36"/>
          </w:rPr>
          <w:alias w:val="代理标识！勿删除！"/>
          <w:tag w:val="代理标识！勿删除！"/>
          <w:id w:val="753406759"/>
          <w:lock w:val="sdtLocked"/>
          <w:picture/>
        </w:sdtPr>
        <w:sdtEndPr/>
        <w:sdtContent/>
      </w:sdt>
      <w:sdt>
        <w:sdtPr>
          <w:rPr>
            <w:rFonts w:ascii="华文中宋" w:eastAsia="华文中宋" w:hAnsi="华文中宋" w:hint="eastAsia"/>
            <w:b w:val="0"/>
            <w:sz w:val="36"/>
            <w:szCs w:val="36"/>
          </w:rPr>
          <w:alias w:val="代理标识，勿删除！"/>
          <w:tag w:val="代理标识，勿删除！"/>
          <w:id w:val="-39512785"/>
          <w:lock w:val="sdtLocked"/>
          <w:picture/>
        </w:sdtPr>
        <w:sdtEndPr/>
        <w:sdtContent/>
      </w:sdt>
      <w:sdt>
        <w:sdtPr>
          <w:rPr>
            <w:rFonts w:ascii="华文中宋" w:eastAsia="华文中宋" w:hAnsi="华文中宋" w:hint="eastAsia"/>
            <w:b w:val="0"/>
            <w:sz w:val="36"/>
            <w:szCs w:val="36"/>
          </w:rPr>
          <w:alias w:val="代理标识，勿删除！"/>
          <w:tag w:val="代理标识，勿删除！"/>
          <w:id w:val="609544045"/>
          <w:lock w:val="sdtLocked"/>
          <w:showingPlcHdr/>
          <w:picture/>
        </w:sdtPr>
        <w:sdtEndPr/>
        <w:sdtContent>
          <w:r w:rsidR="002B04AE">
            <w:rPr>
              <w:rFonts w:ascii="华文中宋" w:eastAsia="华文中宋" w:hAnsi="华文中宋" w:hint="eastAsia"/>
              <w:b w:val="0"/>
              <w:noProof/>
              <w:sz w:val="36"/>
              <w:szCs w:val="36"/>
            </w:rPr>
            <w:drawing>
              <wp:inline distT="0" distB="0" distL="0" distR="0" wp14:anchorId="519A3C14" wp14:editId="75BE09EB">
                <wp:extent cx="1905000" cy="190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10BF1">
        <w:rPr>
          <w:rFonts w:ascii="华文中宋" w:eastAsia="华文中宋" w:hAnsi="华文中宋" w:hint="eastAsia"/>
          <w:b w:val="0"/>
          <w:sz w:val="36"/>
          <w:szCs w:val="36"/>
        </w:rPr>
        <w:t>细胞培养用试剂Q20250120061竞价采购</w:t>
      </w:r>
      <w:r w:rsidR="004874D4" w:rsidRPr="004874D4">
        <w:rPr>
          <w:rFonts w:ascii="华文中宋" w:eastAsia="华文中宋" w:hAnsi="华文中宋" w:hint="eastAsia"/>
          <w:b w:val="0"/>
          <w:sz w:val="36"/>
          <w:szCs w:val="36"/>
        </w:rPr>
        <w:t>报</w:t>
      </w:r>
      <w:sdt>
        <w:sdtPr>
          <w:rPr>
            <w:rFonts w:ascii="华文中宋" w:eastAsia="华文中宋" w:hAnsi="华文中宋" w:hint="eastAsia"/>
            <w:b w:val="0"/>
            <w:sz w:val="36"/>
            <w:szCs w:val="36"/>
          </w:rPr>
          <w:alias w:val="代理标识！不要删除！"/>
          <w:tag w:val="代理标识！不要删除！"/>
          <w:id w:val="707912614"/>
          <w:lock w:val="sdtLocked"/>
          <w:picture/>
        </w:sdtPr>
        <w:sdtEndPr/>
        <w:sdtContent/>
      </w:sdt>
      <w:r w:rsidR="004874D4" w:rsidRPr="004874D4">
        <w:rPr>
          <w:rFonts w:ascii="华文中宋" w:eastAsia="华文中宋" w:hAnsi="华文中宋" w:hint="eastAsia"/>
          <w:b w:val="0"/>
          <w:sz w:val="36"/>
          <w:szCs w:val="36"/>
        </w:rPr>
        <w:t>价</w:t>
      </w:r>
      <w:sdt>
        <w:sdtPr>
          <w:rPr>
            <w:rFonts w:ascii="华文中宋" w:eastAsia="华文中宋" w:hAnsi="华文中宋" w:hint="eastAsia"/>
            <w:b w:val="0"/>
            <w:sz w:val="36"/>
            <w:szCs w:val="36"/>
          </w:rPr>
          <w:id w:val="-662086158"/>
          <w:picture/>
        </w:sdtPr>
        <w:sdtEndPr/>
        <w:sdtContent/>
      </w:sdt>
      <w:r w:rsidR="004874D4" w:rsidRPr="004874D4">
        <w:rPr>
          <w:rFonts w:ascii="华文中宋" w:eastAsia="华文中宋" w:hAnsi="华文中宋" w:hint="eastAsia"/>
          <w:b w:val="0"/>
          <w:sz w:val="36"/>
          <w:szCs w:val="36"/>
        </w:rPr>
        <w:t>表</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813"/>
        <w:gridCol w:w="2129"/>
        <w:gridCol w:w="426"/>
        <w:gridCol w:w="772"/>
        <w:gridCol w:w="1098"/>
        <w:gridCol w:w="435"/>
        <w:gridCol w:w="435"/>
        <w:gridCol w:w="960"/>
        <w:gridCol w:w="1561"/>
        <w:gridCol w:w="636"/>
        <w:gridCol w:w="13"/>
      </w:tblGrid>
      <w:tr w:rsidR="001A419C" w:rsidRPr="001A419C" w14:paraId="125E7A56" w14:textId="77777777" w:rsidTr="002B04AE">
        <w:trPr>
          <w:gridAfter w:val="1"/>
          <w:wAfter w:w="13" w:type="dxa"/>
        </w:trPr>
        <w:tc>
          <w:tcPr>
            <w:tcW w:w="427" w:type="dxa"/>
            <w:shd w:val="clear" w:color="auto" w:fill="auto"/>
            <w:vAlign w:val="center"/>
            <w:hideMark/>
          </w:tcPr>
          <w:p w14:paraId="757F3020"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序号</w:t>
            </w:r>
          </w:p>
        </w:tc>
        <w:tc>
          <w:tcPr>
            <w:tcW w:w="813" w:type="dxa"/>
            <w:shd w:val="clear" w:color="auto" w:fill="auto"/>
            <w:vAlign w:val="center"/>
            <w:hideMark/>
          </w:tcPr>
          <w:p w14:paraId="2B663529"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物资名称</w:t>
            </w:r>
          </w:p>
        </w:tc>
        <w:tc>
          <w:tcPr>
            <w:tcW w:w="2129" w:type="dxa"/>
            <w:shd w:val="clear" w:color="auto" w:fill="auto"/>
            <w:vAlign w:val="center"/>
            <w:hideMark/>
          </w:tcPr>
          <w:p w14:paraId="0B12315A"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推荐参数(调研品牌、型号、规格)</w:t>
            </w:r>
          </w:p>
        </w:tc>
        <w:tc>
          <w:tcPr>
            <w:tcW w:w="426" w:type="dxa"/>
            <w:shd w:val="clear" w:color="auto" w:fill="auto"/>
            <w:vAlign w:val="center"/>
            <w:hideMark/>
          </w:tcPr>
          <w:p w14:paraId="53FBF9CC"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单位</w:t>
            </w:r>
          </w:p>
        </w:tc>
        <w:tc>
          <w:tcPr>
            <w:tcW w:w="772" w:type="dxa"/>
            <w:shd w:val="clear" w:color="auto" w:fill="auto"/>
            <w:vAlign w:val="center"/>
            <w:hideMark/>
          </w:tcPr>
          <w:p w14:paraId="04AAF87B"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数量</w:t>
            </w:r>
          </w:p>
        </w:tc>
        <w:tc>
          <w:tcPr>
            <w:tcW w:w="1098" w:type="dxa"/>
            <w:shd w:val="clear" w:color="auto" w:fill="auto"/>
            <w:vAlign w:val="center"/>
            <w:hideMark/>
          </w:tcPr>
          <w:p w14:paraId="2E0B3358"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单价</w:t>
            </w:r>
          </w:p>
        </w:tc>
        <w:tc>
          <w:tcPr>
            <w:tcW w:w="435" w:type="dxa"/>
            <w:shd w:val="clear" w:color="auto" w:fill="auto"/>
            <w:vAlign w:val="center"/>
          </w:tcPr>
          <w:p w14:paraId="056E9776" w14:textId="17BF5BFD"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4F7154">
              <w:rPr>
                <w:rFonts w:ascii="华文中宋" w:eastAsia="华文中宋" w:hAnsi="华文中宋" w:hint="eastAsia"/>
              </w:rPr>
              <w:t>单价报价</w:t>
            </w:r>
          </w:p>
        </w:tc>
        <w:tc>
          <w:tcPr>
            <w:tcW w:w="435" w:type="dxa"/>
            <w:shd w:val="clear" w:color="auto" w:fill="auto"/>
            <w:vAlign w:val="center"/>
          </w:tcPr>
          <w:p w14:paraId="7EB52CC8" w14:textId="2338A81E"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4F7154">
              <w:rPr>
                <w:rFonts w:ascii="华文中宋" w:eastAsia="华文中宋" w:hAnsi="华文中宋" w:hint="eastAsia"/>
              </w:rPr>
              <w:t>金额</w:t>
            </w:r>
          </w:p>
        </w:tc>
        <w:tc>
          <w:tcPr>
            <w:tcW w:w="960" w:type="dxa"/>
            <w:shd w:val="clear" w:color="auto" w:fill="auto"/>
            <w:vAlign w:val="center"/>
          </w:tcPr>
          <w:p w14:paraId="7EBD7455" w14:textId="4F964B02"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4F7154">
              <w:rPr>
                <w:rFonts w:ascii="华文中宋" w:eastAsia="华文中宋" w:hAnsi="华文中宋" w:hint="eastAsia"/>
              </w:rPr>
              <w:t>所投品牌（规格/型号）</w:t>
            </w:r>
          </w:p>
        </w:tc>
        <w:tc>
          <w:tcPr>
            <w:tcW w:w="1561" w:type="dxa"/>
            <w:shd w:val="clear" w:color="auto" w:fill="auto"/>
            <w:vAlign w:val="center"/>
            <w:hideMark/>
          </w:tcPr>
          <w:p w14:paraId="4524D804"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送货/服务计划</w:t>
            </w:r>
          </w:p>
        </w:tc>
        <w:tc>
          <w:tcPr>
            <w:tcW w:w="636" w:type="dxa"/>
            <w:shd w:val="clear" w:color="auto" w:fill="auto"/>
            <w:vAlign w:val="center"/>
            <w:hideMark/>
          </w:tcPr>
          <w:p w14:paraId="317FE41A" w14:textId="7777777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备注</w:t>
            </w:r>
          </w:p>
        </w:tc>
      </w:tr>
      <w:tr w:rsidR="001A419C" w:rsidRPr="001A419C" w14:paraId="581FA6A0" w14:textId="77777777" w:rsidTr="002B04AE">
        <w:trPr>
          <w:gridAfter w:val="1"/>
          <w:wAfter w:w="13" w:type="dxa"/>
        </w:trPr>
        <w:tc>
          <w:tcPr>
            <w:tcW w:w="427" w:type="dxa"/>
            <w:shd w:val="clear" w:color="auto" w:fill="auto"/>
            <w:vAlign w:val="center"/>
            <w:hideMark/>
          </w:tcPr>
          <w:p w14:paraId="4D87F442"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w:t>
            </w:r>
          </w:p>
        </w:tc>
        <w:tc>
          <w:tcPr>
            <w:tcW w:w="813" w:type="dxa"/>
            <w:shd w:val="clear" w:color="auto" w:fill="auto"/>
            <w:vAlign w:val="center"/>
            <w:hideMark/>
          </w:tcPr>
          <w:p w14:paraId="73B25899"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双抗</w:t>
            </w:r>
          </w:p>
        </w:tc>
        <w:tc>
          <w:tcPr>
            <w:tcW w:w="2129" w:type="dxa"/>
            <w:shd w:val="clear" w:color="auto" w:fill="auto"/>
            <w:vAlign w:val="center"/>
            <w:hideMark/>
          </w:tcPr>
          <w:p w14:paraId="1BFDD082"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Thermo（15140163）/Ambion/Agilent，100ML/瓶</w:t>
            </w:r>
          </w:p>
        </w:tc>
        <w:tc>
          <w:tcPr>
            <w:tcW w:w="426" w:type="dxa"/>
            <w:shd w:val="clear" w:color="auto" w:fill="auto"/>
            <w:vAlign w:val="center"/>
            <w:hideMark/>
          </w:tcPr>
          <w:p w14:paraId="7334C67E"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72" w:type="dxa"/>
            <w:shd w:val="clear" w:color="auto" w:fill="auto"/>
            <w:vAlign w:val="center"/>
            <w:hideMark/>
          </w:tcPr>
          <w:p w14:paraId="4AAFC39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10.0</w:t>
            </w:r>
          </w:p>
        </w:tc>
        <w:tc>
          <w:tcPr>
            <w:tcW w:w="1098" w:type="dxa"/>
            <w:shd w:val="clear" w:color="auto" w:fill="auto"/>
            <w:vAlign w:val="center"/>
            <w:hideMark/>
          </w:tcPr>
          <w:p w14:paraId="53F030FB"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450.00</w:t>
            </w:r>
          </w:p>
        </w:tc>
        <w:tc>
          <w:tcPr>
            <w:tcW w:w="435" w:type="dxa"/>
            <w:shd w:val="clear" w:color="auto" w:fill="auto"/>
            <w:vAlign w:val="center"/>
          </w:tcPr>
          <w:p w14:paraId="1907A0DF"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54B35890"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4093E9F2" w14:textId="06D79F51"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0582BDD0"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36" w:type="dxa"/>
            <w:shd w:val="clear" w:color="auto" w:fill="auto"/>
            <w:vAlign w:val="center"/>
          </w:tcPr>
          <w:p w14:paraId="03B88053"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688D231D" w14:textId="77777777" w:rsidTr="002B04AE">
        <w:trPr>
          <w:gridAfter w:val="1"/>
          <w:wAfter w:w="13" w:type="dxa"/>
        </w:trPr>
        <w:tc>
          <w:tcPr>
            <w:tcW w:w="427" w:type="dxa"/>
            <w:shd w:val="clear" w:color="auto" w:fill="auto"/>
            <w:vAlign w:val="center"/>
            <w:hideMark/>
          </w:tcPr>
          <w:p w14:paraId="514823F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w:t>
            </w:r>
          </w:p>
        </w:tc>
        <w:tc>
          <w:tcPr>
            <w:tcW w:w="813" w:type="dxa"/>
            <w:shd w:val="clear" w:color="auto" w:fill="auto"/>
            <w:vAlign w:val="center"/>
            <w:hideMark/>
          </w:tcPr>
          <w:p w14:paraId="57996EE9"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Heps缓冲液</w:t>
            </w:r>
          </w:p>
        </w:tc>
        <w:tc>
          <w:tcPr>
            <w:tcW w:w="2129" w:type="dxa"/>
            <w:shd w:val="clear" w:color="auto" w:fill="auto"/>
            <w:vAlign w:val="center"/>
            <w:hideMark/>
          </w:tcPr>
          <w:p w14:paraId="3440BDDB"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Thermo（15630130）/Ambion/Agilent，100ML/瓶</w:t>
            </w:r>
          </w:p>
        </w:tc>
        <w:tc>
          <w:tcPr>
            <w:tcW w:w="426" w:type="dxa"/>
            <w:shd w:val="clear" w:color="auto" w:fill="auto"/>
            <w:vAlign w:val="center"/>
            <w:hideMark/>
          </w:tcPr>
          <w:p w14:paraId="32C052E6"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72" w:type="dxa"/>
            <w:shd w:val="clear" w:color="auto" w:fill="auto"/>
            <w:vAlign w:val="center"/>
            <w:hideMark/>
          </w:tcPr>
          <w:p w14:paraId="17392151"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20.0</w:t>
            </w:r>
          </w:p>
        </w:tc>
        <w:tc>
          <w:tcPr>
            <w:tcW w:w="1098" w:type="dxa"/>
            <w:shd w:val="clear" w:color="auto" w:fill="auto"/>
            <w:vAlign w:val="center"/>
            <w:hideMark/>
          </w:tcPr>
          <w:p w14:paraId="05BFD926"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1400.00</w:t>
            </w:r>
          </w:p>
        </w:tc>
        <w:tc>
          <w:tcPr>
            <w:tcW w:w="435" w:type="dxa"/>
            <w:shd w:val="clear" w:color="auto" w:fill="auto"/>
            <w:vAlign w:val="center"/>
          </w:tcPr>
          <w:p w14:paraId="6C1A108B"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3EF98E5F"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2BFA4D8A" w14:textId="47FDBBCA"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3C7D6C9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36" w:type="dxa"/>
            <w:shd w:val="clear" w:color="auto" w:fill="auto"/>
            <w:vAlign w:val="center"/>
          </w:tcPr>
          <w:p w14:paraId="32BBC54F"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6EF6AEBD" w14:textId="77777777" w:rsidTr="002B04AE">
        <w:trPr>
          <w:gridAfter w:val="1"/>
          <w:wAfter w:w="13" w:type="dxa"/>
        </w:trPr>
        <w:tc>
          <w:tcPr>
            <w:tcW w:w="427" w:type="dxa"/>
            <w:shd w:val="clear" w:color="auto" w:fill="auto"/>
            <w:vAlign w:val="center"/>
            <w:hideMark/>
          </w:tcPr>
          <w:p w14:paraId="09891151"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3</w:t>
            </w:r>
          </w:p>
        </w:tc>
        <w:tc>
          <w:tcPr>
            <w:tcW w:w="813" w:type="dxa"/>
            <w:shd w:val="clear" w:color="auto" w:fill="auto"/>
            <w:vAlign w:val="center"/>
            <w:hideMark/>
          </w:tcPr>
          <w:p w14:paraId="6A69F49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DMEM培养基</w:t>
            </w:r>
          </w:p>
        </w:tc>
        <w:tc>
          <w:tcPr>
            <w:tcW w:w="2129" w:type="dxa"/>
            <w:shd w:val="clear" w:color="auto" w:fill="auto"/>
            <w:vAlign w:val="center"/>
            <w:hideMark/>
          </w:tcPr>
          <w:p w14:paraId="7DDA20F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Thermo/Ambion/Agilent，1000ML/瓶，到货有效期至少10个月</w:t>
            </w:r>
          </w:p>
        </w:tc>
        <w:tc>
          <w:tcPr>
            <w:tcW w:w="426" w:type="dxa"/>
            <w:shd w:val="clear" w:color="auto" w:fill="auto"/>
            <w:vAlign w:val="center"/>
            <w:hideMark/>
          </w:tcPr>
          <w:p w14:paraId="342FC68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72" w:type="dxa"/>
            <w:shd w:val="clear" w:color="auto" w:fill="auto"/>
            <w:vAlign w:val="center"/>
            <w:hideMark/>
          </w:tcPr>
          <w:p w14:paraId="27E0DDD3"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10.0</w:t>
            </w:r>
          </w:p>
        </w:tc>
        <w:tc>
          <w:tcPr>
            <w:tcW w:w="1098" w:type="dxa"/>
            <w:shd w:val="clear" w:color="auto" w:fill="auto"/>
            <w:vAlign w:val="center"/>
            <w:hideMark/>
          </w:tcPr>
          <w:p w14:paraId="78AAAFE1"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760.00</w:t>
            </w:r>
          </w:p>
        </w:tc>
        <w:tc>
          <w:tcPr>
            <w:tcW w:w="435" w:type="dxa"/>
            <w:shd w:val="clear" w:color="auto" w:fill="auto"/>
            <w:vAlign w:val="center"/>
          </w:tcPr>
          <w:p w14:paraId="4ECFAC82"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1019C741"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472A4ED6" w14:textId="4D01881D"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3D1F4A93"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36" w:type="dxa"/>
            <w:shd w:val="clear" w:color="auto" w:fill="auto"/>
            <w:vAlign w:val="center"/>
          </w:tcPr>
          <w:p w14:paraId="747CB347"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46093DBF" w14:textId="77777777" w:rsidTr="002B04AE">
        <w:trPr>
          <w:gridAfter w:val="1"/>
          <w:wAfter w:w="13" w:type="dxa"/>
        </w:trPr>
        <w:tc>
          <w:tcPr>
            <w:tcW w:w="427" w:type="dxa"/>
            <w:shd w:val="clear" w:color="auto" w:fill="auto"/>
            <w:vAlign w:val="center"/>
            <w:hideMark/>
          </w:tcPr>
          <w:p w14:paraId="089A83EC"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4</w:t>
            </w:r>
          </w:p>
        </w:tc>
        <w:tc>
          <w:tcPr>
            <w:tcW w:w="813" w:type="dxa"/>
            <w:shd w:val="clear" w:color="auto" w:fill="auto"/>
            <w:vAlign w:val="center"/>
            <w:hideMark/>
          </w:tcPr>
          <w:p w14:paraId="2AC3A092"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胎牛血清</w:t>
            </w:r>
          </w:p>
        </w:tc>
        <w:tc>
          <w:tcPr>
            <w:tcW w:w="2129" w:type="dxa"/>
            <w:shd w:val="clear" w:color="auto" w:fill="auto"/>
            <w:vAlign w:val="center"/>
            <w:hideMark/>
          </w:tcPr>
          <w:p w14:paraId="2DF3BE7B"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Thermo（10091148）/Ambion/Agilent，100ML/瓶，到货有效期至少10个月</w:t>
            </w:r>
          </w:p>
        </w:tc>
        <w:tc>
          <w:tcPr>
            <w:tcW w:w="426" w:type="dxa"/>
            <w:shd w:val="clear" w:color="auto" w:fill="auto"/>
            <w:vAlign w:val="center"/>
            <w:hideMark/>
          </w:tcPr>
          <w:p w14:paraId="7ADF4C6C"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72" w:type="dxa"/>
            <w:shd w:val="clear" w:color="auto" w:fill="auto"/>
            <w:vAlign w:val="center"/>
            <w:hideMark/>
          </w:tcPr>
          <w:p w14:paraId="6383BFF9"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5.0</w:t>
            </w:r>
          </w:p>
        </w:tc>
        <w:tc>
          <w:tcPr>
            <w:tcW w:w="1098" w:type="dxa"/>
            <w:shd w:val="clear" w:color="auto" w:fill="auto"/>
            <w:vAlign w:val="center"/>
            <w:hideMark/>
          </w:tcPr>
          <w:p w14:paraId="50688D4C"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8700.00</w:t>
            </w:r>
          </w:p>
        </w:tc>
        <w:tc>
          <w:tcPr>
            <w:tcW w:w="435" w:type="dxa"/>
            <w:shd w:val="clear" w:color="auto" w:fill="auto"/>
            <w:vAlign w:val="center"/>
          </w:tcPr>
          <w:p w14:paraId="0D735C31"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1DA48EA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56016E48" w14:textId="737FEB50"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0FF0998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36" w:type="dxa"/>
            <w:shd w:val="clear" w:color="auto" w:fill="auto"/>
            <w:vAlign w:val="center"/>
          </w:tcPr>
          <w:p w14:paraId="1C3F5E16"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2F55A420" w14:textId="77777777" w:rsidTr="002B04AE">
        <w:trPr>
          <w:gridAfter w:val="1"/>
          <w:wAfter w:w="13" w:type="dxa"/>
        </w:trPr>
        <w:tc>
          <w:tcPr>
            <w:tcW w:w="427" w:type="dxa"/>
            <w:shd w:val="clear" w:color="auto" w:fill="auto"/>
            <w:vAlign w:val="center"/>
            <w:hideMark/>
          </w:tcPr>
          <w:p w14:paraId="6B92945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5</w:t>
            </w:r>
          </w:p>
        </w:tc>
        <w:tc>
          <w:tcPr>
            <w:tcW w:w="813" w:type="dxa"/>
            <w:shd w:val="clear" w:color="auto" w:fill="auto"/>
            <w:vAlign w:val="center"/>
            <w:hideMark/>
          </w:tcPr>
          <w:p w14:paraId="715294AA"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胰酶-EDTA（0.25%）</w:t>
            </w:r>
          </w:p>
        </w:tc>
        <w:tc>
          <w:tcPr>
            <w:tcW w:w="2129" w:type="dxa"/>
            <w:shd w:val="clear" w:color="auto" w:fill="auto"/>
            <w:vAlign w:val="center"/>
            <w:hideMark/>
          </w:tcPr>
          <w:p w14:paraId="081E38B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Thermo（25200072）/Ambion/Agilent,500ml/瓶，到货有效期至少10个月</w:t>
            </w:r>
          </w:p>
        </w:tc>
        <w:tc>
          <w:tcPr>
            <w:tcW w:w="426" w:type="dxa"/>
            <w:shd w:val="clear" w:color="auto" w:fill="auto"/>
            <w:vAlign w:val="center"/>
            <w:hideMark/>
          </w:tcPr>
          <w:p w14:paraId="0A72A12C"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瓶</w:t>
            </w:r>
          </w:p>
        </w:tc>
        <w:tc>
          <w:tcPr>
            <w:tcW w:w="772" w:type="dxa"/>
            <w:shd w:val="clear" w:color="auto" w:fill="auto"/>
            <w:vAlign w:val="center"/>
            <w:hideMark/>
          </w:tcPr>
          <w:p w14:paraId="6A9DBC8B"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w:t>
            </w:r>
          </w:p>
        </w:tc>
        <w:tc>
          <w:tcPr>
            <w:tcW w:w="1098" w:type="dxa"/>
            <w:shd w:val="clear" w:color="auto" w:fill="auto"/>
            <w:vAlign w:val="center"/>
            <w:hideMark/>
          </w:tcPr>
          <w:p w14:paraId="40571D1A"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700.00</w:t>
            </w:r>
          </w:p>
        </w:tc>
        <w:tc>
          <w:tcPr>
            <w:tcW w:w="435" w:type="dxa"/>
            <w:shd w:val="clear" w:color="auto" w:fill="auto"/>
            <w:vAlign w:val="center"/>
          </w:tcPr>
          <w:p w14:paraId="7842F799"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3C21B094"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69044AE8" w14:textId="6C9A5886"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64BA85AA"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2025年11月30日之前按要求送货</w:t>
            </w:r>
          </w:p>
        </w:tc>
        <w:tc>
          <w:tcPr>
            <w:tcW w:w="636" w:type="dxa"/>
            <w:shd w:val="clear" w:color="auto" w:fill="auto"/>
            <w:vAlign w:val="center"/>
          </w:tcPr>
          <w:p w14:paraId="62A6AD5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45D07F62" w14:textId="77777777" w:rsidTr="002B04AE">
        <w:trPr>
          <w:gridAfter w:val="1"/>
          <w:wAfter w:w="13" w:type="dxa"/>
        </w:trPr>
        <w:tc>
          <w:tcPr>
            <w:tcW w:w="427" w:type="dxa"/>
            <w:shd w:val="clear" w:color="auto" w:fill="auto"/>
            <w:vAlign w:val="center"/>
            <w:hideMark/>
          </w:tcPr>
          <w:p w14:paraId="03862337"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6</w:t>
            </w:r>
          </w:p>
        </w:tc>
        <w:tc>
          <w:tcPr>
            <w:tcW w:w="813" w:type="dxa"/>
            <w:shd w:val="clear" w:color="auto" w:fill="auto"/>
            <w:vAlign w:val="center"/>
            <w:hideMark/>
          </w:tcPr>
          <w:p w14:paraId="4C01A250"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DMSO（细</w:t>
            </w:r>
            <w:r w:rsidRPr="001A419C">
              <w:rPr>
                <w:rFonts w:ascii="华文中宋" w:eastAsia="华文中宋" w:hAnsi="华文中宋" w:cs="宋体" w:hint="eastAsia"/>
                <w:color w:val="000000"/>
                <w:kern w:val="0"/>
                <w:szCs w:val="21"/>
              </w:rPr>
              <w:lastRenderedPageBreak/>
              <w:t>胞培养级）</w:t>
            </w:r>
          </w:p>
        </w:tc>
        <w:tc>
          <w:tcPr>
            <w:tcW w:w="2129" w:type="dxa"/>
            <w:shd w:val="clear" w:color="auto" w:fill="auto"/>
            <w:vAlign w:val="center"/>
            <w:hideMark/>
          </w:tcPr>
          <w:p w14:paraId="75BCACC7"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lastRenderedPageBreak/>
              <w:t>Thermo（37854023）/Ambion/Agile</w:t>
            </w:r>
            <w:r w:rsidRPr="001A419C">
              <w:rPr>
                <w:rFonts w:ascii="华文中宋" w:eastAsia="华文中宋" w:hAnsi="华文中宋" w:cs="宋体" w:hint="eastAsia"/>
                <w:color w:val="000000"/>
                <w:kern w:val="0"/>
                <w:szCs w:val="21"/>
              </w:rPr>
              <w:lastRenderedPageBreak/>
              <w:t>nt，100ml/瓶，到货有效</w:t>
            </w:r>
            <w:bookmarkStart w:id="3" w:name="_GoBack"/>
            <w:bookmarkEnd w:id="3"/>
            <w:r w:rsidRPr="001A419C">
              <w:rPr>
                <w:rFonts w:ascii="华文中宋" w:eastAsia="华文中宋" w:hAnsi="华文中宋" w:cs="宋体" w:hint="eastAsia"/>
                <w:color w:val="000000"/>
                <w:kern w:val="0"/>
                <w:szCs w:val="21"/>
              </w:rPr>
              <w:t>期至少10个月</w:t>
            </w:r>
          </w:p>
        </w:tc>
        <w:tc>
          <w:tcPr>
            <w:tcW w:w="426" w:type="dxa"/>
            <w:shd w:val="clear" w:color="auto" w:fill="auto"/>
            <w:vAlign w:val="center"/>
            <w:hideMark/>
          </w:tcPr>
          <w:p w14:paraId="623D46B3"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lastRenderedPageBreak/>
              <w:t>瓶</w:t>
            </w:r>
          </w:p>
        </w:tc>
        <w:tc>
          <w:tcPr>
            <w:tcW w:w="772" w:type="dxa"/>
            <w:shd w:val="clear" w:color="auto" w:fill="auto"/>
            <w:vAlign w:val="center"/>
            <w:hideMark/>
          </w:tcPr>
          <w:p w14:paraId="63CE3D55"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w:t>
            </w:r>
          </w:p>
        </w:tc>
        <w:tc>
          <w:tcPr>
            <w:tcW w:w="1098" w:type="dxa"/>
            <w:shd w:val="clear" w:color="auto" w:fill="auto"/>
            <w:vAlign w:val="center"/>
            <w:hideMark/>
          </w:tcPr>
          <w:p w14:paraId="7A13CCD4"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2700.00</w:t>
            </w:r>
          </w:p>
        </w:tc>
        <w:tc>
          <w:tcPr>
            <w:tcW w:w="435" w:type="dxa"/>
            <w:shd w:val="clear" w:color="auto" w:fill="auto"/>
            <w:vAlign w:val="center"/>
          </w:tcPr>
          <w:p w14:paraId="32A7ED6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435" w:type="dxa"/>
            <w:shd w:val="clear" w:color="auto" w:fill="auto"/>
            <w:vAlign w:val="center"/>
          </w:tcPr>
          <w:p w14:paraId="6F4B7908"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960" w:type="dxa"/>
            <w:shd w:val="clear" w:color="auto" w:fill="auto"/>
            <w:vAlign w:val="center"/>
          </w:tcPr>
          <w:p w14:paraId="64A5D0E2" w14:textId="705CC96A"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c>
          <w:tcPr>
            <w:tcW w:w="1561" w:type="dxa"/>
            <w:shd w:val="clear" w:color="auto" w:fill="auto"/>
            <w:vAlign w:val="center"/>
            <w:hideMark/>
          </w:tcPr>
          <w:p w14:paraId="484B4F49"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r w:rsidRPr="001A419C">
              <w:rPr>
                <w:rFonts w:ascii="华文中宋" w:eastAsia="华文中宋" w:hAnsi="华文中宋" w:cs="宋体" w:hint="eastAsia"/>
                <w:color w:val="000000"/>
                <w:kern w:val="0"/>
                <w:szCs w:val="21"/>
              </w:rPr>
              <w:t>2025年11月30日之前按要</w:t>
            </w:r>
            <w:r w:rsidRPr="001A419C">
              <w:rPr>
                <w:rFonts w:ascii="华文中宋" w:eastAsia="华文中宋" w:hAnsi="华文中宋" w:cs="宋体" w:hint="eastAsia"/>
                <w:color w:val="000000"/>
                <w:kern w:val="0"/>
                <w:szCs w:val="21"/>
              </w:rPr>
              <w:lastRenderedPageBreak/>
              <w:t>求送货</w:t>
            </w:r>
          </w:p>
        </w:tc>
        <w:tc>
          <w:tcPr>
            <w:tcW w:w="636" w:type="dxa"/>
            <w:shd w:val="clear" w:color="auto" w:fill="auto"/>
            <w:vAlign w:val="center"/>
          </w:tcPr>
          <w:p w14:paraId="0C2D6D8D" w14:textId="77777777" w:rsidR="001A419C" w:rsidRPr="001A419C" w:rsidRDefault="001A419C" w:rsidP="007A2C65">
            <w:pPr>
              <w:widowControl/>
              <w:wordWrap w:val="0"/>
              <w:spacing w:line="360" w:lineRule="exact"/>
              <w:rPr>
                <w:rFonts w:ascii="华文中宋" w:eastAsia="华文中宋" w:hAnsi="华文中宋" w:cs="宋体"/>
                <w:color w:val="000000"/>
                <w:kern w:val="0"/>
                <w:szCs w:val="21"/>
              </w:rPr>
            </w:pPr>
          </w:p>
        </w:tc>
      </w:tr>
      <w:tr w:rsidR="001A419C" w:rsidRPr="001A419C" w14:paraId="5DCDDF49" w14:textId="77777777" w:rsidTr="002B04AE">
        <w:tc>
          <w:tcPr>
            <w:tcW w:w="1240" w:type="dxa"/>
            <w:gridSpan w:val="2"/>
            <w:shd w:val="clear" w:color="auto" w:fill="auto"/>
            <w:vAlign w:val="center"/>
          </w:tcPr>
          <w:p w14:paraId="3E475AAC" w14:textId="2FA4D6C7" w:rsidR="001A419C" w:rsidRPr="001A419C" w:rsidRDefault="001A419C" w:rsidP="001A419C">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合计</w:t>
            </w:r>
          </w:p>
        </w:tc>
        <w:tc>
          <w:tcPr>
            <w:tcW w:w="8465" w:type="dxa"/>
            <w:gridSpan w:val="10"/>
            <w:shd w:val="clear" w:color="auto" w:fill="auto"/>
            <w:vAlign w:val="center"/>
          </w:tcPr>
          <w:p w14:paraId="0174181E" w14:textId="2F5C4BB5"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C864D8">
              <w:rPr>
                <w:rFonts w:ascii="华文中宋" w:eastAsia="华文中宋" w:hAnsi="华文中宋" w:cs="宋体" w:hint="eastAsia"/>
                <w:color w:val="000000"/>
                <w:kern w:val="0"/>
                <w:szCs w:val="21"/>
              </w:rPr>
              <w:t>报价总价(人民币/元)小写:                            大写:</w:t>
            </w:r>
          </w:p>
        </w:tc>
      </w:tr>
      <w:tr w:rsidR="001A419C" w:rsidRPr="001A419C" w14:paraId="672BF4EC" w14:textId="77777777" w:rsidTr="002B04AE">
        <w:tc>
          <w:tcPr>
            <w:tcW w:w="9705" w:type="dxa"/>
            <w:gridSpan w:val="12"/>
            <w:shd w:val="clear" w:color="auto" w:fill="auto"/>
            <w:vAlign w:val="center"/>
          </w:tcPr>
          <w:p w14:paraId="3DCC7186" w14:textId="60139F55" w:rsidR="001A419C" w:rsidRPr="001A419C" w:rsidRDefault="001A419C" w:rsidP="001A419C">
            <w:pPr>
              <w:widowControl/>
              <w:wordWrap w:val="0"/>
              <w:spacing w:line="360" w:lineRule="exact"/>
              <w:rPr>
                <w:rFonts w:ascii="华文中宋" w:eastAsia="华文中宋" w:hAnsi="华文中宋" w:cs="宋体"/>
                <w:color w:val="000000"/>
                <w:kern w:val="0"/>
                <w:szCs w:val="21"/>
              </w:rPr>
            </w:pPr>
            <w:r w:rsidRPr="00C864D8">
              <w:rPr>
                <w:rFonts w:ascii="华文中宋" w:eastAsia="华文中宋" w:hAnsi="华文中宋" w:cs="宋体" w:hint="eastAsia"/>
                <w:color w:val="000000"/>
                <w:kern w:val="0"/>
                <w:szCs w:val="21"/>
              </w:rPr>
              <w:t>发票抬头：广东省疾病预防控制中心</w:t>
            </w:r>
          </w:p>
        </w:tc>
      </w:tr>
    </w:tbl>
    <w:p w14:paraId="2559D704" w14:textId="0E600E4B"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pStyle w:val="af8"/>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pStyle w:val="a7"/>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pStyle w:val="a7"/>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CE5353">
      <w:pPr>
        <w:pStyle w:val="a0"/>
        <w:spacing w:before="0" w:after="0" w:line="360" w:lineRule="auto"/>
        <w:outlineLvl w:val="9"/>
        <w:rPr>
          <w:rFonts w:ascii="华文中宋" w:eastAsia="华文中宋" w:hAnsi="华文中宋"/>
          <w:b w:val="0"/>
          <w:sz w:val="36"/>
          <w:szCs w:val="36"/>
        </w:rPr>
      </w:pPr>
      <w:r>
        <w:rPr>
          <w:rFonts w:ascii="华文中宋" w:eastAsia="华文中宋" w:hAnsi="华文中宋" w:hint="eastAsia"/>
          <w:b w:val="0"/>
          <w:sz w:val="36"/>
          <w:szCs w:val="36"/>
        </w:rPr>
        <w:lastRenderedPageBreak/>
        <w:t>一、</w:t>
      </w:r>
      <w:r w:rsidRPr="004874D4">
        <w:rPr>
          <w:rFonts w:ascii="华文中宋" w:eastAsia="华文中宋" w:hAnsi="华文中宋" w:hint="eastAsia"/>
          <w:b w:val="0"/>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4A2B78FA"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B8706E">
        <w:rPr>
          <w:rFonts w:ascii="华文中宋" w:eastAsia="华文中宋" w:hAnsi="华文中宋" w:hint="eastAsia"/>
          <w:sz w:val="24"/>
          <w:u w:val="single"/>
        </w:rPr>
        <w:t>3</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510BF1">
        <w:rPr>
          <w:rFonts w:ascii="华文中宋" w:eastAsia="华文中宋" w:hAnsi="华文中宋" w:hint="eastAsia"/>
          <w:sz w:val="24"/>
          <w:u w:val="single"/>
        </w:rPr>
        <w:t>细胞培养用试剂Q20250120061竞价采购</w:t>
      </w:r>
      <w:r w:rsidRPr="00B36714">
        <w:rPr>
          <w:rFonts w:ascii="华文中宋" w:eastAsia="华文中宋" w:hAnsi="华文中宋" w:hint="eastAsia"/>
          <w:sz w:val="24"/>
          <w:u w:val="single"/>
        </w:rPr>
        <w:t>”（项目编号：</w:t>
      </w:r>
      <w:r w:rsidR="00510BF1">
        <w:rPr>
          <w:rFonts w:ascii="华文中宋" w:eastAsia="华文中宋" w:hAnsi="华文中宋"/>
          <w:sz w:val="24"/>
          <w:u w:val="single"/>
        </w:rPr>
        <w:t>0835P2520002530</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pStyle w:val="-"/>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pStyle w:val="-"/>
        <w:spacing w:line="480" w:lineRule="exact"/>
        <w:ind w:firstLine="480"/>
        <w:rPr>
          <w:rStyle w:val="NormalCharacter"/>
          <w:rFonts w:ascii="华文中宋" w:eastAsia="华文中宋" w:hAnsi="华文中宋"/>
          <w:b/>
          <w:bCs/>
          <w:kern w:val="0"/>
          <w:sz w:val="24"/>
        </w:rPr>
      </w:pPr>
      <w:r w:rsidRPr="00922F58">
        <w:rPr>
          <w:rStyle w:val="NormalCharacter"/>
          <w:rFonts w:ascii="华文中宋" w:eastAsia="华文中宋" w:hAnsi="华文中宋" w:hint="eastAsia"/>
          <w:b/>
          <w:bCs/>
          <w:kern w:val="0"/>
          <w:sz w:val="24"/>
        </w:rPr>
        <w:t>我方</w:t>
      </w:r>
      <w:r w:rsidRPr="00922F58">
        <w:rPr>
          <w:rStyle w:val="NormalCharacter"/>
          <w:rFonts w:ascii="华文中宋" w:eastAsia="华文中宋" w:hAnsi="华文中宋"/>
          <w:b/>
          <w:bCs/>
          <w:kern w:val="0"/>
          <w:sz w:val="24"/>
        </w:rPr>
        <w:t>符合以下要求</w:t>
      </w:r>
      <w:r w:rsidRPr="00922F58">
        <w:rPr>
          <w:rStyle w:val="NormalCharacter"/>
          <w:rFonts w:ascii="华文中宋" w:eastAsia="华文中宋" w:hAnsi="华文中宋" w:hint="eastAsia"/>
          <w:b/>
          <w:bCs/>
          <w:kern w:val="0"/>
          <w:sz w:val="24"/>
        </w:rPr>
        <w:t>：</w:t>
      </w:r>
    </w:p>
    <w:p w14:paraId="3B665C39" w14:textId="77777777" w:rsidR="00CE5353" w:rsidRPr="001475E3" w:rsidRDefault="00CE5353" w:rsidP="00CE5353">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单位</w:t>
      </w:r>
      <w:r w:rsidRPr="00922F58">
        <w:rPr>
          <w:rStyle w:val="NormalCharacter"/>
          <w:rFonts w:ascii="华文中宋" w:eastAsia="华文中宋" w:hAnsi="华文中宋"/>
          <w:kern w:val="0"/>
          <w:sz w:val="24"/>
        </w:rPr>
        <w:t>负责人</w:t>
      </w:r>
      <w:r w:rsidRPr="001475E3">
        <w:rPr>
          <w:rStyle w:val="NormalCharacter"/>
          <w:rFonts w:ascii="华文中宋" w:eastAsia="华文中宋" w:hAnsi="华文中宋"/>
          <w:kern w:val="0"/>
          <w:sz w:val="24"/>
        </w:rPr>
        <w:t>为同一人或者存在直接控股、管理关系的不同</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，不得同时参加本采购项目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14:paraId="60ECD065" w14:textId="77777777" w:rsidR="00CE5353" w:rsidRPr="001475E3" w:rsidRDefault="00CE5353" w:rsidP="00CE5353">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为本项目提供整体设计、规范编制或者项目管理、监理、检测等服务的</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，不得再参与本项目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14:paraId="78039CC9" w14:textId="77777777" w:rsidR="00CE5353" w:rsidRPr="00B36714" w:rsidRDefault="00CE5353" w:rsidP="00CE5353">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4874D4">
      <w:pPr>
        <w:pStyle w:val="a0"/>
        <w:spacing w:before="0" w:after="0" w:line="360" w:lineRule="auto"/>
        <w:outlineLvl w:val="9"/>
        <w:rPr>
          <w:rFonts w:ascii="华文中宋" w:eastAsia="华文中宋" w:hAnsi="华文中宋"/>
          <w:b w:val="0"/>
          <w:sz w:val="36"/>
          <w:szCs w:val="36"/>
        </w:rPr>
      </w:pPr>
      <w:r>
        <w:rPr>
          <w:rFonts w:ascii="华文中宋" w:eastAsia="华文中宋" w:hAnsi="华文中宋" w:hint="eastAsia"/>
          <w:b w:val="0"/>
          <w:sz w:val="36"/>
          <w:szCs w:val="36"/>
        </w:rPr>
        <w:lastRenderedPageBreak/>
        <w:t>二</w:t>
      </w:r>
      <w:r w:rsidR="004874D4">
        <w:rPr>
          <w:rFonts w:ascii="华文中宋" w:eastAsia="华文中宋" w:hAnsi="华文中宋" w:hint="eastAsia"/>
          <w:b w:val="0"/>
          <w:sz w:val="36"/>
          <w:szCs w:val="36"/>
        </w:rPr>
        <w:t>、</w:t>
      </w:r>
      <w:r w:rsidR="00F36A0C" w:rsidRPr="00D058FA">
        <w:rPr>
          <w:rFonts w:ascii="华文中宋" w:eastAsia="华文中宋" w:hAnsi="华文中宋"/>
          <w:b w:val="0"/>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28254A65"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510BF1">
        <w:rPr>
          <w:rFonts w:ascii="华文中宋" w:eastAsia="华文中宋" w:hAnsi="华文中宋" w:hint="eastAsia"/>
          <w:kern w:val="0"/>
          <w:sz w:val="24"/>
          <w:szCs w:val="24"/>
          <w:u w:val="single"/>
        </w:rPr>
        <w:t>细胞培养用试剂Q20250120061竞价采购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pStyle w:val="a0"/>
        <w:spacing w:before="0" w:after="0" w:line="360" w:lineRule="auto"/>
        <w:outlineLvl w:val="9"/>
        <w:rPr>
          <w:rFonts w:eastAsia="华文中宋"/>
          <w:lang w:val="zh-CN"/>
        </w:rPr>
      </w:pPr>
      <w:r w:rsidRPr="00D058FA">
        <w:rPr>
          <w:rFonts w:eastAsia="华文中宋"/>
        </w:rPr>
        <w:br w:type="page"/>
      </w:r>
    </w:p>
    <w:p w14:paraId="22DE663D" w14:textId="77777777" w:rsidR="001611C1" w:rsidRPr="00D058FA" w:rsidRDefault="000D25B6" w:rsidP="004874D4">
      <w:pPr>
        <w:pStyle w:val="a0"/>
        <w:spacing w:before="0" w:after="0" w:line="360" w:lineRule="auto"/>
        <w:outlineLvl w:val="9"/>
        <w:rPr>
          <w:rFonts w:ascii="宋体" w:eastAsia="华文中宋" w:hAnsi="宋体"/>
        </w:rPr>
      </w:pPr>
      <w:r>
        <w:rPr>
          <w:rFonts w:ascii="华文中宋" w:eastAsia="华文中宋" w:hAnsi="华文中宋" w:hint="eastAsia"/>
          <w:b w:val="0"/>
          <w:sz w:val="36"/>
          <w:szCs w:val="36"/>
        </w:rPr>
        <w:lastRenderedPageBreak/>
        <w:t>三、</w:t>
      </w:r>
      <w:r w:rsidR="00F36A0C" w:rsidRPr="00D058FA">
        <w:rPr>
          <w:rFonts w:ascii="华文中宋" w:eastAsia="华文中宋" w:hAnsi="华文中宋" w:hint="eastAsia"/>
          <w:b w:val="0"/>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4"/>
          <w:footerReference w:type="default" r:id="rId15"/>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6"/>
      <w:footerReference w:type="default" r:id="rId17"/>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6C25" w14:textId="77777777" w:rsidR="00580B87" w:rsidRDefault="00580B87">
      <w:r>
        <w:separator/>
      </w:r>
    </w:p>
  </w:endnote>
  <w:endnote w:type="continuationSeparator" w:id="0">
    <w:p w14:paraId="6CEFDED5" w14:textId="77777777" w:rsidR="00580B87" w:rsidRDefault="0058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47A31D04" w:rsidR="009A07A5" w:rsidRPr="007A56A4" w:rsidRDefault="009A07A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2B04AE">
      <w:rPr>
        <w:rFonts w:ascii="华文中宋" w:eastAsia="华文中宋" w:hAnsi="华文中宋"/>
        <w:i/>
        <w:noProof/>
        <w:szCs w:val="21"/>
      </w:rPr>
      <w:t>10</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1732D534" w:rsidR="009A07A5" w:rsidRPr="007A56A4" w:rsidRDefault="002B04AE"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9A07A5">
          <w:rPr>
            <w:rFonts w:ascii="华文中宋" w:eastAsia="华文中宋" w:hAnsi="华文中宋" w:hint="eastAsia"/>
            <w:i/>
            <w:szCs w:val="21"/>
          </w:rPr>
          <w:t>广东元正招标采购有限公司</w:t>
        </w:r>
      </w:sdtContent>
    </w:sdt>
    <w:r w:rsidR="009A07A5">
      <w:rPr>
        <w:rFonts w:ascii="华文中宋" w:eastAsia="华文中宋" w:hAnsi="华文中宋" w:hint="eastAsia"/>
        <w:i/>
        <w:szCs w:val="21"/>
      </w:rPr>
      <w:t xml:space="preserve">      </w:t>
    </w:r>
    <w:r w:rsidR="009A07A5">
      <w:rPr>
        <w:rFonts w:ascii="华文中宋" w:eastAsia="华文中宋" w:hAnsi="华文中宋"/>
        <w:i/>
        <w:szCs w:val="21"/>
      </w:rPr>
      <w:t xml:space="preserve">                           </w:t>
    </w:r>
    <w:r w:rsidR="009A07A5">
      <w:rPr>
        <w:rFonts w:ascii="华文中宋" w:eastAsia="华文中宋" w:hAnsi="华文中宋" w:hint="eastAsia"/>
        <w:i/>
        <w:szCs w:val="21"/>
      </w:rPr>
      <w:t xml:space="preserve">  </w:t>
    </w:r>
    <w:r w:rsidR="009A07A5">
      <w:rPr>
        <w:rFonts w:ascii="华文中宋" w:eastAsia="华文中宋" w:hAnsi="华文中宋"/>
        <w:i/>
        <w:szCs w:val="21"/>
      </w:rPr>
      <w:t xml:space="preserve">                     </w:t>
    </w:r>
    <w:r w:rsidR="009A07A5">
      <w:rPr>
        <w:rFonts w:ascii="华文中宋" w:eastAsia="华文中宋" w:hAnsi="华文中宋" w:hint="eastAsia"/>
        <w:i/>
        <w:szCs w:val="21"/>
      </w:rPr>
      <w:t xml:space="preserve">   </w:t>
    </w:r>
    <w:r w:rsidR="009A07A5">
      <w:rPr>
        <w:rFonts w:ascii="华文中宋" w:eastAsia="华文中宋" w:hAnsi="华文中宋"/>
        <w:i/>
        <w:szCs w:val="21"/>
      </w:rPr>
      <w:fldChar w:fldCharType="begin"/>
    </w:r>
    <w:r w:rsidR="009A07A5">
      <w:rPr>
        <w:rFonts w:ascii="华文中宋" w:eastAsia="华文中宋" w:hAnsi="华文中宋"/>
        <w:i/>
        <w:szCs w:val="21"/>
      </w:rPr>
      <w:instrText xml:space="preserve"> PAGE </w:instrText>
    </w:r>
    <w:r w:rsidR="009A07A5">
      <w:rPr>
        <w:rFonts w:ascii="华文中宋" w:eastAsia="华文中宋" w:hAnsi="华文中宋"/>
        <w:i/>
        <w:szCs w:val="21"/>
      </w:rPr>
      <w:fldChar w:fldCharType="separate"/>
    </w:r>
    <w:r>
      <w:rPr>
        <w:rFonts w:ascii="华文中宋" w:eastAsia="华文中宋" w:hAnsi="华文中宋"/>
        <w:i/>
        <w:noProof/>
        <w:szCs w:val="21"/>
      </w:rPr>
      <w:t>12</w:t>
    </w:r>
    <w:r w:rsidR="009A07A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775BAFB4" w:rsidR="009A07A5" w:rsidRPr="007A56A4" w:rsidRDefault="009A07A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2B04AE">
      <w:rPr>
        <w:rFonts w:ascii="华文中宋" w:eastAsia="华文中宋" w:hAnsi="华文中宋"/>
        <w:i/>
        <w:noProof/>
        <w:szCs w:val="21"/>
      </w:rPr>
      <w:t>23</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3507" w14:textId="77777777" w:rsidR="00580B87" w:rsidRDefault="00580B87">
      <w:r>
        <w:separator/>
      </w:r>
    </w:p>
  </w:footnote>
  <w:footnote w:type="continuationSeparator" w:id="0">
    <w:p w14:paraId="278BDC09" w14:textId="77777777" w:rsidR="00580B87" w:rsidRDefault="0058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9A07A5" w:rsidRPr="00E83017" w:rsidRDefault="009A07A5">
    <w:pPr>
      <w:pStyle w:val="ab"/>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9A07A5" w:rsidRPr="00AD34B9" w:rsidRDefault="009A07A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9A07A5" w:rsidRPr="00AD34B9" w:rsidRDefault="009A07A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9A07A5" w:rsidRPr="00AD34B9" w:rsidRDefault="009A07A5" w:rsidP="006E1732">
    <w:pPr>
      <w:pStyle w:val="ab"/>
      <w:rPr>
        <w:rFonts w:ascii="宋体" w:hAnsi="宋体"/>
        <w:sz w:val="21"/>
        <w:szCs w:val="21"/>
      </w:rPr>
    </w:pPr>
    <w:r w:rsidRPr="00AD34B9">
      <w:rPr>
        <w:rFonts w:ascii="宋体" w:hAnsi="宋体" w:hint="eastAsia"/>
        <w:sz w:val="21"/>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6"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0" w15:restartNumberingAfterBreak="0">
    <w:nsid w:val="59633754"/>
    <w:multiLevelType w:val="singleLevel"/>
    <w:tmpl w:val="59633754"/>
    <w:lvl w:ilvl="0">
      <w:start w:val="2"/>
      <w:numFmt w:val="decimal"/>
      <w:suff w:val="nothing"/>
      <w:lvlText w:val="%1．"/>
      <w:lvlJc w:val="left"/>
      <w:rPr>
        <w:rFonts w:cs="Times New Roman"/>
      </w:rPr>
    </w:lvl>
  </w:abstractNum>
  <w:abstractNum w:abstractNumId="21" w15:restartNumberingAfterBreak="0">
    <w:nsid w:val="5CDBA737"/>
    <w:multiLevelType w:val="singleLevel"/>
    <w:tmpl w:val="5CDBA737"/>
    <w:lvl w:ilvl="0">
      <w:start w:val="1"/>
      <w:numFmt w:val="decimal"/>
      <w:suff w:val="space"/>
      <w:lvlText w:val="%1."/>
      <w:lvlJc w:val="left"/>
    </w:lvl>
  </w:abstractNum>
  <w:abstractNum w:abstractNumId="22"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6"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7"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6"/>
  </w:num>
  <w:num w:numId="2">
    <w:abstractNumId w:val="22"/>
  </w:num>
  <w:num w:numId="3">
    <w:abstractNumId w:val="7"/>
  </w:num>
  <w:num w:numId="4">
    <w:abstractNumId w:val="24"/>
  </w:num>
  <w:num w:numId="5">
    <w:abstractNumId w:val="0"/>
  </w:num>
  <w:num w:numId="6">
    <w:abstractNumId w:val="15"/>
  </w:num>
  <w:num w:numId="7">
    <w:abstractNumId w:val="19"/>
  </w:num>
  <w:num w:numId="8">
    <w:abstractNumId w:val="3"/>
  </w:num>
  <w:num w:numId="9">
    <w:abstractNumId w:val="23"/>
  </w:num>
  <w:num w:numId="10">
    <w:abstractNumId w:val="1"/>
  </w:num>
  <w:num w:numId="11">
    <w:abstractNumId w:val="10"/>
  </w:num>
  <w:num w:numId="12">
    <w:abstractNumId w:val="5"/>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num>
  <w:num w:numId="19">
    <w:abstractNumId w:val="14"/>
  </w:num>
  <w:num w:numId="20">
    <w:abstractNumId w:val="18"/>
  </w:num>
  <w:num w:numId="21">
    <w:abstractNumId w:val="16"/>
  </w:num>
  <w:num w:numId="22">
    <w:abstractNumId w:val="8"/>
  </w:num>
  <w:num w:numId="23">
    <w:abstractNumId w:val="25"/>
  </w:num>
  <w:num w:numId="24">
    <w:abstractNumId w:val="26"/>
  </w:num>
  <w:num w:numId="25">
    <w:abstractNumId w:val="26"/>
  </w:num>
  <w:num w:numId="26">
    <w:abstractNumId w:val="26"/>
  </w:num>
  <w:num w:numId="27">
    <w:abstractNumId w:val="6"/>
  </w:num>
  <w:num w:numId="28">
    <w:abstractNumId w:val="4"/>
  </w:num>
  <w:num w:numId="29">
    <w:abstractNumId w:val="21"/>
  </w:num>
  <w:num w:numId="30">
    <w:abstractNumId w:val="1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19C"/>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04AE"/>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433"/>
    <w:rsid w:val="002C3942"/>
    <w:rsid w:val="002C4352"/>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BF1"/>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B87"/>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3EF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4DD"/>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BE"/>
    <w:pPr>
      <w:widowControl w:val="0"/>
      <w:jc w:val="both"/>
    </w:pPr>
    <w:rPr>
      <w:kern w:val="2"/>
      <w:sz w:val="21"/>
      <w:szCs w:val="22"/>
    </w:rPr>
  </w:style>
  <w:style w:type="paragraph" w:styleId="1">
    <w:name w:val="heading 1"/>
    <w:basedOn w:val="a0"/>
    <w:next w:val="a"/>
    <w:link w:val="10"/>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C466BE"/>
    <w:pPr>
      <w:keepNext/>
      <w:keepLines/>
      <w:spacing w:before="260" w:after="260" w:line="416" w:lineRule="auto"/>
      <w:outlineLvl w:val="2"/>
    </w:pPr>
    <w:rPr>
      <w:b/>
      <w:bCs/>
      <w:sz w:val="32"/>
      <w:szCs w:val="32"/>
    </w:rPr>
  </w:style>
  <w:style w:type="paragraph" w:styleId="41">
    <w:name w:val="heading 4"/>
    <w:basedOn w:val="a"/>
    <w:next w:val="a"/>
    <w:link w:val="42"/>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1">
    <w:name w:val="标题 3 字符"/>
    <w:link w:val="30"/>
    <w:uiPriority w:val="9"/>
    <w:semiHidden/>
    <w:rsid w:val="00C466BE"/>
    <w:rPr>
      <w:b/>
      <w:bCs/>
      <w:kern w:val="2"/>
      <w:sz w:val="32"/>
      <w:szCs w:val="32"/>
    </w:rPr>
  </w:style>
  <w:style w:type="character" w:customStyle="1" w:styleId="42">
    <w:name w:val="标题 4 字符"/>
    <w:link w:val="41"/>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styleId="a4">
    <w:name w:val="annotation text"/>
    <w:basedOn w:val="a"/>
    <w:link w:val="11"/>
    <w:uiPriority w:val="99"/>
    <w:unhideWhenUsed/>
    <w:qFormat/>
    <w:rsid w:val="00C466BE"/>
    <w:pPr>
      <w:jc w:val="left"/>
    </w:pPr>
  </w:style>
  <w:style w:type="character" w:customStyle="1" w:styleId="11">
    <w:name w:val="批注文字 字符1"/>
    <w:link w:val="a4"/>
    <w:rsid w:val="00C466BE"/>
  </w:style>
  <w:style w:type="paragraph" w:styleId="a5">
    <w:name w:val="Body Text"/>
    <w:basedOn w:val="a"/>
    <w:link w:val="a6"/>
    <w:rsid w:val="00C466BE"/>
    <w:pPr>
      <w:spacing w:after="120"/>
    </w:pPr>
    <w:rPr>
      <w:rFonts w:ascii="Calibri" w:hAnsi="Calibri"/>
    </w:rPr>
  </w:style>
  <w:style w:type="character" w:customStyle="1" w:styleId="a6">
    <w:name w:val="正文文本 字符"/>
    <w:link w:val="a5"/>
    <w:rsid w:val="00C466BE"/>
    <w:rPr>
      <w:rFonts w:ascii="Calibri" w:hAnsi="Calibri"/>
      <w:kern w:val="2"/>
      <w:sz w:val="21"/>
      <w:szCs w:val="22"/>
    </w:rPr>
  </w:style>
  <w:style w:type="paragraph" w:styleId="a7">
    <w:name w:val="Plain Text"/>
    <w:basedOn w:val="a"/>
    <w:link w:val="12"/>
    <w:qFormat/>
    <w:rsid w:val="00C466BE"/>
    <w:rPr>
      <w:rFonts w:ascii="宋体" w:hAnsi="Courier New"/>
      <w:kern w:val="0"/>
      <w:sz w:val="20"/>
      <w:szCs w:val="21"/>
    </w:rPr>
  </w:style>
  <w:style w:type="character" w:customStyle="1" w:styleId="12">
    <w:name w:val="纯文本 字符1"/>
    <w:link w:val="a7"/>
    <w:uiPriority w:val="99"/>
    <w:rsid w:val="00C466BE"/>
    <w:rPr>
      <w:rFonts w:ascii="宋体" w:eastAsia="宋体" w:hAnsi="Courier New" w:cs="Times New Roman"/>
      <w:kern w:val="0"/>
      <w:sz w:val="20"/>
      <w:szCs w:val="21"/>
    </w:rPr>
  </w:style>
  <w:style w:type="paragraph" w:styleId="a8">
    <w:name w:val="Balloon Text"/>
    <w:basedOn w:val="a"/>
    <w:link w:val="13"/>
    <w:uiPriority w:val="99"/>
    <w:unhideWhenUsed/>
    <w:rsid w:val="00C466BE"/>
    <w:rPr>
      <w:kern w:val="0"/>
      <w:sz w:val="18"/>
      <w:szCs w:val="18"/>
    </w:rPr>
  </w:style>
  <w:style w:type="character" w:customStyle="1" w:styleId="13">
    <w:name w:val="批注框文本 字符1"/>
    <w:link w:val="a8"/>
    <w:uiPriority w:val="99"/>
    <w:semiHidden/>
    <w:rsid w:val="00C466BE"/>
    <w:rPr>
      <w:sz w:val="18"/>
      <w:szCs w:val="18"/>
    </w:rPr>
  </w:style>
  <w:style w:type="paragraph" w:styleId="a9">
    <w:name w:val="footer"/>
    <w:basedOn w:val="a"/>
    <w:link w:val="aa"/>
    <w:uiPriority w:val="99"/>
    <w:unhideWhenUsed/>
    <w:qFormat/>
    <w:rsid w:val="00C466BE"/>
    <w:pPr>
      <w:tabs>
        <w:tab w:val="center" w:pos="4153"/>
        <w:tab w:val="right" w:pos="8306"/>
      </w:tabs>
      <w:snapToGrid w:val="0"/>
      <w:jc w:val="left"/>
    </w:pPr>
    <w:rPr>
      <w:kern w:val="0"/>
      <w:sz w:val="18"/>
      <w:szCs w:val="18"/>
    </w:rPr>
  </w:style>
  <w:style w:type="character" w:customStyle="1" w:styleId="aa">
    <w:name w:val="页脚 字符"/>
    <w:link w:val="a9"/>
    <w:uiPriority w:val="99"/>
    <w:qFormat/>
    <w:rsid w:val="00C466BE"/>
    <w:rPr>
      <w:sz w:val="18"/>
      <w:szCs w:val="18"/>
    </w:rPr>
  </w:style>
  <w:style w:type="paragraph" w:styleId="ab">
    <w:name w:val="header"/>
    <w:basedOn w:val="a"/>
    <w:link w:val="ac"/>
    <w:unhideWhenUsed/>
    <w:qFormat/>
    <w:rsid w:val="00C466BE"/>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sid w:val="00C466BE"/>
    <w:rPr>
      <w:sz w:val="18"/>
      <w:szCs w:val="18"/>
    </w:rPr>
  </w:style>
  <w:style w:type="paragraph" w:styleId="ad">
    <w:name w:val="Normal (Web)"/>
    <w:basedOn w:val="a"/>
    <w:uiPriority w:val="99"/>
    <w:unhideWhenUsed/>
    <w:qFormat/>
    <w:rsid w:val="00C466BE"/>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ae"/>
    <w:qFormat/>
    <w:rsid w:val="00C466BE"/>
    <w:pPr>
      <w:spacing w:before="240" w:after="60"/>
      <w:jc w:val="center"/>
      <w:outlineLvl w:val="0"/>
    </w:pPr>
    <w:rPr>
      <w:rFonts w:ascii="Cambria" w:hAnsi="Cambria"/>
      <w:b/>
      <w:bCs/>
      <w:kern w:val="0"/>
      <w:sz w:val="32"/>
      <w:szCs w:val="32"/>
    </w:rPr>
  </w:style>
  <w:style w:type="character" w:customStyle="1" w:styleId="ae">
    <w:name w:val="标题 字符"/>
    <w:link w:val="a0"/>
    <w:uiPriority w:val="10"/>
    <w:rsid w:val="00C466BE"/>
    <w:rPr>
      <w:rFonts w:ascii="Cambria" w:eastAsia="宋体" w:hAnsi="Cambria" w:cs="Times New Roman"/>
      <w:b/>
      <w:bCs/>
      <w:sz w:val="32"/>
      <w:szCs w:val="32"/>
    </w:rPr>
  </w:style>
  <w:style w:type="paragraph" w:styleId="af">
    <w:name w:val="annotation subject"/>
    <w:basedOn w:val="a4"/>
    <w:next w:val="a4"/>
    <w:link w:val="af0"/>
    <w:uiPriority w:val="99"/>
    <w:unhideWhenUsed/>
    <w:rsid w:val="00C466BE"/>
    <w:rPr>
      <w:b/>
      <w:bCs/>
      <w:kern w:val="0"/>
      <w:sz w:val="20"/>
      <w:szCs w:val="20"/>
    </w:rPr>
  </w:style>
  <w:style w:type="character" w:customStyle="1" w:styleId="af0">
    <w:name w:val="批注主题 字符"/>
    <w:link w:val="af"/>
    <w:uiPriority w:val="99"/>
    <w:semiHidden/>
    <w:rsid w:val="00C466BE"/>
    <w:rPr>
      <w:b/>
      <w:bCs/>
    </w:rPr>
  </w:style>
  <w:style w:type="table" w:styleId="af1">
    <w:name w:val="Table Grid"/>
    <w:basedOn w:val="a2"/>
    <w:uiPriority w:val="59"/>
    <w:qFormat/>
    <w:rsid w:val="00C4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C466BE"/>
    <w:rPr>
      <w:b/>
      <w:bCs/>
    </w:rPr>
  </w:style>
  <w:style w:type="character" w:styleId="af3">
    <w:name w:val="FollowedHyperlink"/>
    <w:uiPriority w:val="99"/>
    <w:unhideWhenUsed/>
    <w:rsid w:val="00C466BE"/>
    <w:rPr>
      <w:color w:val="800080"/>
      <w:u w:val="single"/>
    </w:rPr>
  </w:style>
  <w:style w:type="character" w:styleId="af4">
    <w:name w:val="Hyperlink"/>
    <w:uiPriority w:val="99"/>
    <w:unhideWhenUsed/>
    <w:rsid w:val="00C466BE"/>
    <w:rPr>
      <w:color w:val="0000FF"/>
      <w:u w:val="single"/>
    </w:rPr>
  </w:style>
  <w:style w:type="character" w:styleId="af5">
    <w:name w:val="annotation reference"/>
    <w:uiPriority w:val="99"/>
    <w:unhideWhenUsed/>
    <w:qFormat/>
    <w:rsid w:val="00C466BE"/>
    <w:rPr>
      <w:sz w:val="21"/>
      <w:szCs w:val="21"/>
    </w:rPr>
  </w:style>
  <w:style w:type="character" w:customStyle="1" w:styleId="font21">
    <w:name w:val="font21"/>
    <w:rsid w:val="00C466BE"/>
    <w:rPr>
      <w:rFonts w:ascii="宋体" w:eastAsia="宋体" w:hAnsi="宋体" w:cs="宋体" w:hint="eastAsia"/>
      <w:i w:val="0"/>
      <w:color w:val="000000"/>
      <w:sz w:val="28"/>
      <w:szCs w:val="28"/>
      <w:u w:val="none"/>
    </w:rPr>
  </w:style>
  <w:style w:type="character" w:customStyle="1" w:styleId="font51">
    <w:name w:val="font51"/>
    <w:rsid w:val="00C466BE"/>
    <w:rPr>
      <w:rFonts w:ascii="宋体" w:eastAsia="宋体" w:hAnsi="宋体" w:cs="宋体" w:hint="eastAsia"/>
      <w:i w:val="0"/>
      <w:color w:val="000000"/>
      <w:sz w:val="20"/>
      <w:szCs w:val="20"/>
      <w:u w:val="none"/>
    </w:rPr>
  </w:style>
  <w:style w:type="character" w:customStyle="1" w:styleId="af6">
    <w:name w:val="批注文字 字符"/>
    <w:uiPriority w:val="99"/>
    <w:qFormat/>
    <w:rsid w:val="00C466BE"/>
  </w:style>
  <w:style w:type="character" w:customStyle="1" w:styleId="font61">
    <w:name w:val="font61"/>
    <w:rsid w:val="00C466BE"/>
    <w:rPr>
      <w:rFonts w:ascii="Times New Roman" w:hAnsi="Times New Roman" w:cs="Times New Roman" w:hint="default"/>
      <w:i w:val="0"/>
      <w:color w:val="000000"/>
      <w:sz w:val="20"/>
      <w:szCs w:val="20"/>
      <w:u w:val="none"/>
    </w:rPr>
  </w:style>
  <w:style w:type="character" w:customStyle="1" w:styleId="21">
    <w:name w:val="列表段落 字符2"/>
    <w:uiPriority w:val="99"/>
    <w:qFormat/>
    <w:rsid w:val="00C466BE"/>
  </w:style>
  <w:style w:type="character" w:customStyle="1" w:styleId="af7">
    <w:name w:val="列表段落 字符"/>
    <w:link w:val="Style27"/>
    <w:uiPriority w:val="34"/>
    <w:qFormat/>
    <w:rsid w:val="00C466BE"/>
    <w:rPr>
      <w:rFonts w:ascii="Calibri" w:hAnsi="Calibri"/>
      <w:kern w:val="2"/>
      <w:sz w:val="21"/>
      <w:szCs w:val="22"/>
    </w:rPr>
  </w:style>
  <w:style w:type="paragraph" w:customStyle="1" w:styleId="Style27">
    <w:name w:val="_Style 27"/>
    <w:basedOn w:val="a"/>
    <w:next w:val="af8"/>
    <w:link w:val="af7"/>
    <w:uiPriority w:val="34"/>
    <w:qFormat/>
    <w:rsid w:val="00C466BE"/>
    <w:pPr>
      <w:ind w:firstLineChars="200" w:firstLine="420"/>
    </w:pPr>
  </w:style>
  <w:style w:type="paragraph" w:styleId="af8">
    <w:name w:val="List Paragraph"/>
    <w:basedOn w:val="a"/>
    <w:link w:val="af9"/>
    <w:uiPriority w:val="99"/>
    <w:qFormat/>
    <w:rsid w:val="00C466BE"/>
    <w:pPr>
      <w:ind w:firstLineChars="200" w:firstLine="420"/>
    </w:pPr>
  </w:style>
  <w:style w:type="character" w:customStyle="1" w:styleId="af9">
    <w:name w:val="列出段落 字符"/>
    <w:link w:val="af8"/>
    <w:uiPriority w:val="99"/>
    <w:qFormat/>
    <w:rsid w:val="00C466BE"/>
  </w:style>
  <w:style w:type="character" w:customStyle="1" w:styleId="afa">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C466BE"/>
    <w:rPr>
      <w:rFonts w:ascii="宋体" w:hAnsi="Courier New" w:cs="Courier New"/>
      <w:szCs w:val="21"/>
    </w:rPr>
  </w:style>
  <w:style w:type="character" w:customStyle="1" w:styleId="font81">
    <w:name w:val="font81"/>
    <w:rsid w:val="00C466BE"/>
    <w:rPr>
      <w:rFonts w:ascii="Times New Roman" w:hAnsi="Times New Roman" w:cs="Times New Roman" w:hint="default"/>
      <w:i w:val="0"/>
      <w:color w:val="000000"/>
      <w:sz w:val="20"/>
      <w:szCs w:val="20"/>
      <w:u w:val="none"/>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C466BE"/>
    <w:rPr>
      <w:rFonts w:ascii="宋体" w:eastAsia="宋体" w:hAnsi="Courier New" w:cs="Times New Roman"/>
      <w:kern w:val="0"/>
      <w:sz w:val="20"/>
      <w:szCs w:val="21"/>
    </w:rPr>
  </w:style>
  <w:style w:type="character" w:customStyle="1" w:styleId="Char">
    <w:name w:val="图号 Char"/>
    <w:link w:val="afb"/>
    <w:rsid w:val="00C466BE"/>
    <w:rPr>
      <w:sz w:val="21"/>
      <w:szCs w:val="21"/>
    </w:rPr>
  </w:style>
  <w:style w:type="paragraph" w:customStyle="1" w:styleId="afb">
    <w:name w:val="图号"/>
    <w:basedOn w:val="a"/>
    <w:link w:val="Char"/>
    <w:qFormat/>
    <w:rsid w:val="00C466BE"/>
    <w:pPr>
      <w:spacing w:before="120" w:after="120"/>
      <w:ind w:leftChars="-135" w:left="-135"/>
      <w:jc w:val="center"/>
    </w:pPr>
    <w:rPr>
      <w:kern w:val="0"/>
      <w:szCs w:val="21"/>
    </w:rPr>
  </w:style>
  <w:style w:type="character" w:customStyle="1" w:styleId="font41">
    <w:name w:val="font41"/>
    <w:rsid w:val="00C466BE"/>
    <w:rPr>
      <w:rFonts w:ascii="宋体" w:eastAsia="宋体" w:hAnsi="宋体" w:cs="宋体" w:hint="eastAsia"/>
      <w:i w:val="0"/>
      <w:color w:val="000000"/>
      <w:sz w:val="20"/>
      <w:szCs w:val="20"/>
      <w:u w:val="none"/>
    </w:rPr>
  </w:style>
  <w:style w:type="character" w:customStyle="1" w:styleId="ListParagraphChar">
    <w:name w:val="List Paragraph Char"/>
    <w:link w:val="14"/>
    <w:uiPriority w:val="34"/>
    <w:qFormat/>
    <w:locked/>
    <w:rsid w:val="00C466BE"/>
    <w:rPr>
      <w:rFonts w:ascii="Times New Roman" w:eastAsia="宋体" w:hAnsi="Times New Roman" w:cs="Times New Roman"/>
      <w:szCs w:val="21"/>
    </w:rPr>
  </w:style>
  <w:style w:type="paragraph" w:customStyle="1" w:styleId="14">
    <w:name w:val="列出段落1"/>
    <w:basedOn w:val="a"/>
    <w:link w:val="ListParagraphChar"/>
    <w:uiPriority w:val="34"/>
    <w:qFormat/>
    <w:rsid w:val="00C466BE"/>
    <w:pPr>
      <w:ind w:firstLineChars="200" w:firstLine="420"/>
    </w:pPr>
    <w:rPr>
      <w:kern w:val="0"/>
      <w:sz w:val="20"/>
      <w:szCs w:val="21"/>
    </w:rPr>
  </w:style>
  <w:style w:type="character" w:customStyle="1" w:styleId="afc">
    <w:name w:val="批注框文本 字符"/>
    <w:uiPriority w:val="99"/>
    <w:semiHidden/>
    <w:rsid w:val="00C466BE"/>
    <w:rPr>
      <w:sz w:val="18"/>
      <w:szCs w:val="18"/>
    </w:rPr>
  </w:style>
  <w:style w:type="character" w:customStyle="1" w:styleId="font11">
    <w:name w:val="font11"/>
    <w:rsid w:val="00C466BE"/>
    <w:rPr>
      <w:rFonts w:ascii="Times New Roman" w:hAnsi="Times New Roman" w:cs="Times New Roman" w:hint="default"/>
      <w:i w:val="0"/>
      <w:color w:val="000000"/>
      <w:sz w:val="28"/>
      <w:szCs w:val="28"/>
      <w:u w:val="none"/>
    </w:rPr>
  </w:style>
  <w:style w:type="paragraph" w:customStyle="1" w:styleId="3">
    <w:name w:val="标题3"/>
    <w:basedOn w:val="30"/>
    <w:qFormat/>
    <w:rsid w:val="00C466BE"/>
    <w:pPr>
      <w:numPr>
        <w:ilvl w:val="2"/>
        <w:numId w:val="2"/>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C466BE"/>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C466BE"/>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d">
    <w:name w:val="图"/>
    <w:basedOn w:val="a"/>
    <w:qFormat/>
    <w:rsid w:val="00C466BE"/>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C466BE"/>
    <w:pPr>
      <w:numPr>
        <w:ilvl w:val="3"/>
        <w:numId w:val="2"/>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C466B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C466B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C466BE"/>
    <w:pPr>
      <w:jc w:val="center"/>
    </w:pPr>
    <w:rPr>
      <w:b/>
    </w:rPr>
  </w:style>
  <w:style w:type="paragraph" w:customStyle="1" w:styleId="00">
    <w:name w:val="0表格样式"/>
    <w:basedOn w:val="a"/>
    <w:qFormat/>
    <w:rsid w:val="00C466BE"/>
    <w:rPr>
      <w:szCs w:val="21"/>
    </w:rPr>
  </w:style>
  <w:style w:type="paragraph" w:customStyle="1" w:styleId="xl79">
    <w:name w:val="xl79"/>
    <w:basedOn w:val="a"/>
    <w:rsid w:val="00C466BE"/>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C466BE"/>
    <w:pPr>
      <w:keepNext/>
      <w:keepLines/>
      <w:numPr>
        <w:ilvl w:val="1"/>
        <w:numId w:val="2"/>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C466BE"/>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C466BE"/>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C466BE"/>
    <w:pPr>
      <w:keepNext/>
      <w:keepLines/>
      <w:numPr>
        <w:numId w:val="2"/>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C466BE"/>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C466BE"/>
    <w:pPr>
      <w:widowControl w:val="0"/>
      <w:autoSpaceDE w:val="0"/>
      <w:autoSpaceDN w:val="0"/>
      <w:adjustRightInd w:val="0"/>
    </w:pPr>
    <w:rPr>
      <w:rFonts w:ascii="宋体" w:cs="宋体"/>
      <w:color w:val="000000"/>
      <w:sz w:val="24"/>
      <w:szCs w:val="24"/>
    </w:rPr>
  </w:style>
  <w:style w:type="paragraph" w:customStyle="1" w:styleId="xl82">
    <w:name w:val="xl82"/>
    <w:basedOn w:val="a"/>
    <w:rsid w:val="00C466BE"/>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C466BE"/>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C466BE"/>
    <w:pPr>
      <w:widowControl/>
      <w:spacing w:before="100" w:beforeAutospacing="1" w:after="100" w:afterAutospacing="1"/>
      <w:jc w:val="left"/>
    </w:pPr>
    <w:rPr>
      <w:kern w:val="0"/>
      <w:sz w:val="20"/>
      <w:szCs w:val="20"/>
    </w:rPr>
  </w:style>
  <w:style w:type="paragraph" w:customStyle="1" w:styleId="22">
    <w:name w:val="标题2"/>
    <w:basedOn w:val="2"/>
    <w:qFormat/>
    <w:rsid w:val="00C466BE"/>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C466BE"/>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C466BE"/>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C466B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C466BE"/>
    <w:pPr>
      <w:widowControl/>
      <w:spacing w:before="100" w:beforeAutospacing="1" w:after="100" w:afterAutospacing="1"/>
      <w:jc w:val="left"/>
    </w:pPr>
    <w:rPr>
      <w:color w:val="000000"/>
      <w:kern w:val="0"/>
      <w:sz w:val="20"/>
      <w:szCs w:val="20"/>
    </w:rPr>
  </w:style>
  <w:style w:type="paragraph" w:customStyle="1" w:styleId="xl73">
    <w:name w:val="xl73"/>
    <w:basedOn w:val="a"/>
    <w:rsid w:val="00C466B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C466BE"/>
    <w:pPr>
      <w:numPr>
        <w:ilvl w:val="3"/>
        <w:numId w:val="3"/>
      </w:numPr>
      <w:tabs>
        <w:tab w:val="clear" w:pos="851"/>
        <w:tab w:val="left" w:pos="425"/>
        <w:tab w:val="left" w:pos="1984"/>
      </w:tabs>
    </w:pPr>
    <w:rPr>
      <w:szCs w:val="24"/>
    </w:rPr>
  </w:style>
  <w:style w:type="paragraph" w:customStyle="1" w:styleId="xl76">
    <w:name w:val="xl76"/>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C466BE"/>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C466B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466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C466BE"/>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8"/>
    <w:uiPriority w:val="99"/>
    <w:qFormat/>
    <w:rsid w:val="00C466BE"/>
    <w:pPr>
      <w:ind w:firstLineChars="200" w:firstLine="420"/>
    </w:pPr>
  </w:style>
  <w:style w:type="paragraph" w:customStyle="1" w:styleId="Style29">
    <w:name w:val="_Style 29"/>
    <w:basedOn w:val="a"/>
    <w:next w:val="af8"/>
    <w:uiPriority w:val="99"/>
    <w:qFormat/>
    <w:rsid w:val="00C466BE"/>
    <w:pPr>
      <w:ind w:firstLineChars="200" w:firstLine="420"/>
    </w:pPr>
  </w:style>
  <w:style w:type="paragraph" w:customStyle="1" w:styleId="xl93">
    <w:name w:val="xl93"/>
    <w:basedOn w:val="a"/>
    <w:rsid w:val="00C466BE"/>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C466B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C466BE"/>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C466B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C466BE"/>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C466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C466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C466BE"/>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e">
    <w:name w:val="Revision"/>
    <w:uiPriority w:val="99"/>
    <w:unhideWhenUsed/>
    <w:rsid w:val="00C466BE"/>
    <w:rPr>
      <w:kern w:val="2"/>
      <w:sz w:val="21"/>
      <w:szCs w:val="22"/>
    </w:rPr>
  </w:style>
  <w:style w:type="character" w:customStyle="1" w:styleId="Char0">
    <w:name w:val="批注文字 Char"/>
    <w:uiPriority w:val="99"/>
    <w:rsid w:val="00C466BE"/>
  </w:style>
  <w:style w:type="character" w:customStyle="1" w:styleId="Char4">
    <w:name w:val="列出段落 Char4"/>
    <w:uiPriority w:val="34"/>
    <w:qFormat/>
    <w:rsid w:val="00C466BE"/>
    <w:rPr>
      <w:rFonts w:ascii="Calibri" w:eastAsia="宋体" w:hAnsi="Calibri" w:cs="Times New Roman"/>
      <w:kern w:val="2"/>
      <w:sz w:val="21"/>
      <w:szCs w:val="22"/>
    </w:rPr>
  </w:style>
  <w:style w:type="paragraph" w:customStyle="1" w:styleId="Style118">
    <w:name w:val="_Style 118"/>
    <w:basedOn w:val="a"/>
    <w:next w:val="af8"/>
    <w:uiPriority w:val="34"/>
    <w:qFormat/>
    <w:rsid w:val="00C466BE"/>
    <w:pPr>
      <w:ind w:firstLineChars="200" w:firstLine="420"/>
    </w:pPr>
  </w:style>
  <w:style w:type="character" w:customStyle="1" w:styleId="Char2">
    <w:name w:val="页眉 Char"/>
    <w:qFormat/>
    <w:rsid w:val="00884A71"/>
    <w:rPr>
      <w:sz w:val="18"/>
      <w:szCs w:val="18"/>
    </w:rPr>
  </w:style>
  <w:style w:type="paragraph" w:styleId="15">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3">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2">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3">
    <w:name w:val="toc 4"/>
    <w:basedOn w:val="a"/>
    <w:next w:val="a"/>
    <w:autoRedefine/>
    <w:uiPriority w:val="39"/>
    <w:unhideWhenUsed/>
    <w:rsid w:val="005B7D77"/>
    <w:pPr>
      <w:ind w:left="630"/>
      <w:jc w:val="left"/>
    </w:pPr>
    <w:rPr>
      <w:rFonts w:asciiTheme="minorHAnsi" w:eastAsiaTheme="minorHAnsi"/>
      <w:sz w:val="18"/>
      <w:szCs w:val="18"/>
    </w:rPr>
  </w:style>
  <w:style w:type="paragraph" w:styleId="51">
    <w:name w:val="toc 5"/>
    <w:basedOn w:val="a"/>
    <w:next w:val="a"/>
    <w:autoRedefine/>
    <w:uiPriority w:val="39"/>
    <w:unhideWhenUsed/>
    <w:rsid w:val="005B7D77"/>
    <w:pPr>
      <w:ind w:left="840"/>
      <w:jc w:val="left"/>
    </w:pPr>
    <w:rPr>
      <w:rFonts w:asciiTheme="minorHAnsi" w:eastAsiaTheme="minorHAnsi"/>
      <w:sz w:val="18"/>
      <w:szCs w:val="18"/>
    </w:rPr>
  </w:style>
  <w:style w:type="paragraph" w:styleId="61">
    <w:name w:val="toc 6"/>
    <w:basedOn w:val="a"/>
    <w:next w:val="a"/>
    <w:autoRedefine/>
    <w:uiPriority w:val="39"/>
    <w:unhideWhenUsed/>
    <w:rsid w:val="005B7D77"/>
    <w:pPr>
      <w:ind w:left="1050"/>
      <w:jc w:val="left"/>
    </w:pPr>
    <w:rPr>
      <w:rFonts w:asciiTheme="minorHAnsi" w:eastAsiaTheme="minorHAnsi"/>
      <w:sz w:val="18"/>
      <w:szCs w:val="18"/>
    </w:rPr>
  </w:style>
  <w:style w:type="paragraph" w:styleId="71">
    <w:name w:val="toc 7"/>
    <w:basedOn w:val="a"/>
    <w:next w:val="a"/>
    <w:autoRedefine/>
    <w:uiPriority w:val="39"/>
    <w:unhideWhenUsed/>
    <w:rsid w:val="005B7D77"/>
    <w:pPr>
      <w:ind w:left="1260"/>
      <w:jc w:val="left"/>
    </w:pPr>
    <w:rPr>
      <w:rFonts w:asciiTheme="minorHAnsi" w:eastAsiaTheme="minorHAnsi"/>
      <w:sz w:val="18"/>
      <w:szCs w:val="18"/>
    </w:rPr>
  </w:style>
  <w:style w:type="paragraph" w:styleId="81">
    <w:name w:val="toc 8"/>
    <w:basedOn w:val="a"/>
    <w:next w:val="a"/>
    <w:autoRedefine/>
    <w:uiPriority w:val="39"/>
    <w:unhideWhenUsed/>
    <w:rsid w:val="005B7D77"/>
    <w:pPr>
      <w:ind w:left="1470"/>
      <w:jc w:val="left"/>
    </w:pPr>
    <w:rPr>
      <w:rFonts w:asciiTheme="minorHAnsi" w:eastAsiaTheme="minorHAnsi"/>
      <w:sz w:val="18"/>
      <w:szCs w:val="18"/>
    </w:rPr>
  </w:style>
  <w:style w:type="paragraph" w:styleId="91">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f">
    <w:name w:val="科通表格"/>
    <w:basedOn w:val="af1"/>
    <w:uiPriority w:val="99"/>
    <w:rsid w:val="008636A2"/>
    <w:rPr>
      <w:rFonts w:ascii="Arial" w:eastAsiaTheme="minorEastAsia" w:hAnsi="Arial" w:cs="Arial"/>
      <w:kern w:val="2"/>
    </w:rPr>
    <w:tblPr/>
  </w:style>
  <w:style w:type="paragraph" w:customStyle="1" w:styleId="-">
    <w:name w:val="正文-军训仿宋四号"/>
    <w:basedOn w:val="a"/>
    <w:rsid w:val="004874D4"/>
    <w:pPr>
      <w:spacing w:line="360" w:lineRule="auto"/>
      <w:ind w:firstLineChars="200" w:firstLine="200"/>
    </w:pPr>
    <w:rPr>
      <w:rFonts w:eastAsia="仿宋"/>
      <w:sz w:val="28"/>
      <w:szCs w:val="24"/>
    </w:rPr>
  </w:style>
  <w:style w:type="character" w:customStyle="1" w:styleId="NormalCharacter">
    <w:name w:val="NormalCharacter"/>
    <w:qFormat/>
    <w:rsid w:val="00922F58"/>
  </w:style>
  <w:style w:type="character" w:styleId="aff0">
    <w:name w:val="Placeholder Text"/>
    <w:basedOn w:val="a1"/>
    <w:uiPriority w:val="99"/>
    <w:unhideWhenUsed/>
    <w:rsid w:val="00335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325545960">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3B89-16BA-49D5-93A8-98B7825B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28</Pages>
  <Words>2488</Words>
  <Characters>14183</Characters>
  <Application>Microsoft Office Word</Application>
  <DocSecurity>0</DocSecurity>
  <PresentationFormat/>
  <Lines>118</Lines>
  <Paragraphs>33</Paragraphs>
  <Slides>0</Slides>
  <Notes>0</Notes>
  <HiddenSlides>0</HiddenSlides>
  <MMClips>0</MMClips>
  <ScaleCrop>false</ScaleCrop>
  <Company>广东元正招标采购有限公司</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126</cp:revision>
  <cp:lastPrinted>2021-07-21T03:52:00Z</cp:lastPrinted>
  <dcterms:created xsi:type="dcterms:W3CDTF">2024-04-24T06:00:00Z</dcterms:created>
  <dcterms:modified xsi:type="dcterms:W3CDTF">2025-03-10T02:30:00Z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